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5895975</wp:posOffset>
                </wp:positionV>
                <wp:extent cx="3390900" cy="1352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90900" cy="1352550"/>
                        </a:xfrm>
                        <a:prstGeom prst="rect">
                          <a:avLst/>
                        </a:prstGeom>
                        <a:noFill/>
                        <a:ln>
                          <a:noFill/>
                        </a:ln>
                        <a:effectLst/>
                      </wps:spPr>
                      <wps:txbx>
                        <w:txbxContent>
                          <w:p>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 Level </w:t>
                            </w:r>
                          </w:p>
                          <w:p>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Results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464.25pt;width:267pt;height:10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" filled="f" stroked="f">
                <v:fill o:detectmouseclick="t"/>
                <v:textbox style="mso-fit-shape-to-text:t">
                  <w:txbxContent>
                    <w:p>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 Level </w:t>
                      </w:r>
                    </w:p>
                    <w:p>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Results Day</w:t>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800100</wp:posOffset>
                </wp:positionH>
                <wp:positionV relativeFrom="paragraph">
                  <wp:posOffset>5704840</wp:posOffset>
                </wp:positionV>
                <wp:extent cx="4295775" cy="1990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990725"/>
                        </a:xfrm>
                        <a:prstGeom prst="rect">
                          <a:avLst/>
                        </a:prstGeom>
                        <a:solidFill>
                          <a:schemeClr val="accent1">
                            <a:lumMod val="20000"/>
                            <a:lumOff val="80000"/>
                          </a:schemeClr>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pt;margin-top:449.2pt;width:338.25pt;height:15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" fillcolor="#deeaf6 [660]">
                <v:textbox>
                  <w:txbxContent>
                    <w:p/>
                  </w:txbxContent>
                </v:textbox>
                <w10:wrap type="square"/>
              </v:shape>
            </w:pict>
          </mc:Fallback>
        </mc:AlternateContent>
      </w:r>
      <w:r>
        <w:rPr>
          <w:noProof/>
          <w:lang w:eastAsia="en-GB"/>
        </w:rPr>
        <w:drawing>
          <wp:inline distT="0" distB="0" distL="0" distR="0">
            <wp:extent cx="5657693" cy="561022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5331" cy="5657463"/>
                    </a:xfrm>
                    <a:prstGeom prst="rect">
                      <a:avLst/>
                    </a:prstGeom>
                  </pic:spPr>
                </pic:pic>
              </a:graphicData>
            </a:graphic>
          </wp:inline>
        </w:drawing>
      </w:r>
    </w:p>
    <w:p/>
    <w:p/>
    <w:p/>
    <w:p/>
    <w:p/>
    <w:p/>
    <w:p/>
    <w:p>
      <w:r>
        <w:rPr>
          <w:noProof/>
        </w:rPr>
        <mc:AlternateContent>
          <mc:Choice Requires="wps">
            <w:drawing>
              <wp:anchor distT="0" distB="0" distL="114300" distR="114300" simplePos="0" relativeHeight="251665408" behindDoc="0" locked="0" layoutInCell="1" allowOverlap="1">
                <wp:simplePos x="0" y="0"/>
                <wp:positionH relativeFrom="column">
                  <wp:posOffset>2257425</wp:posOffset>
                </wp:positionH>
                <wp:positionV relativeFrom="paragraph">
                  <wp:posOffset>209550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tabs>
                                <w:tab w:val="left" w:pos="3900"/>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177.75pt;margin-top:16.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" filled="f" stroked="f">
                <v:fill o:detectmouseclick="t"/>
                <v:textbox style="mso-fit-shape-to-text:t">
                  <w:txbxContent>
                    <w:p>
                      <w:pPr>
                        <w:tabs>
                          <w:tab w:val="left" w:pos="3900"/>
                        </w:tabs>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2019</w:t>
                      </w:r>
                    </w:p>
                  </w:txbxContent>
                </v:textbox>
              </v:shape>
            </w:pict>
          </mc:Fallback>
        </mc:AlternateContent>
      </w:r>
    </w:p>
    <w:p>
      <w:pPr>
        <w:tabs>
          <w:tab w:val="left" w:pos="3900"/>
        </w:tabs>
      </w:pPr>
      <w:r>
        <w:tab/>
      </w:r>
    </w:p>
    <w:p>
      <w:pPr>
        <w:tabs>
          <w:tab w:val="left" w:pos="7125"/>
        </w:tabs>
      </w:pPr>
      <w:r>
        <w:tab/>
      </w:r>
    </w:p>
    <w:p>
      <w:pPr>
        <w:tabs>
          <w:tab w:val="left" w:pos="7125"/>
        </w:tabs>
      </w:pPr>
    </w:p>
    <w:p>
      <w:pPr>
        <w:tabs>
          <w:tab w:val="left" w:pos="7125"/>
        </w:tabs>
        <w:jc w:val="center"/>
      </w:pPr>
      <w:r>
        <w:rPr>
          <w:b/>
          <w:u w:val="single"/>
        </w:rPr>
        <w:lastRenderedPageBreak/>
        <w:t>Contents</w:t>
      </w:r>
    </w:p>
    <w:tbl>
      <w:tblPr>
        <w:tblStyle w:val="TableGrid"/>
        <w:tblW w:w="0" w:type="auto"/>
        <w:tblLook w:val="04A0" w:firstRow="1" w:lastRow="0" w:firstColumn="1" w:lastColumn="0" w:noHBand="0" w:noVBand="1"/>
      </w:tblPr>
      <w:tblGrid>
        <w:gridCol w:w="8217"/>
        <w:gridCol w:w="799"/>
      </w:tblGrid>
      <w:tr>
        <w:tc>
          <w:tcPr>
            <w:tcW w:w="8217" w:type="dxa"/>
          </w:tcPr>
          <w:p>
            <w:pPr>
              <w:tabs>
                <w:tab w:val="left" w:pos="7125"/>
              </w:tabs>
              <w:jc w:val="both"/>
              <w:rPr>
                <w:b/>
                <w:u w:val="single"/>
              </w:rPr>
            </w:pPr>
            <w:r>
              <w:rPr>
                <w:b/>
                <w:u w:val="single"/>
              </w:rPr>
              <w:t>Content</w:t>
            </w:r>
          </w:p>
        </w:tc>
        <w:tc>
          <w:tcPr>
            <w:tcW w:w="799" w:type="dxa"/>
          </w:tcPr>
          <w:p>
            <w:pPr>
              <w:tabs>
                <w:tab w:val="left" w:pos="7125"/>
              </w:tabs>
              <w:jc w:val="center"/>
              <w:rPr>
                <w:b/>
                <w:u w:val="single"/>
              </w:rPr>
            </w:pPr>
            <w:r>
              <w:rPr>
                <w:b/>
                <w:u w:val="single"/>
              </w:rPr>
              <w:t>Page</w:t>
            </w:r>
          </w:p>
        </w:tc>
      </w:tr>
      <w:tr>
        <w:tc>
          <w:tcPr>
            <w:tcW w:w="8217" w:type="dxa"/>
          </w:tcPr>
          <w:p>
            <w:pPr>
              <w:pStyle w:val="ListParagraph"/>
              <w:tabs>
                <w:tab w:val="left" w:pos="7125"/>
              </w:tabs>
              <w:jc w:val="both"/>
              <w:rPr>
                <w:b/>
                <w:u w:val="single"/>
              </w:rPr>
            </w:pPr>
          </w:p>
          <w:p>
            <w:pPr>
              <w:pStyle w:val="ListParagraph"/>
              <w:numPr>
                <w:ilvl w:val="0"/>
                <w:numId w:val="1"/>
              </w:numPr>
              <w:tabs>
                <w:tab w:val="left" w:pos="7125"/>
              </w:tabs>
              <w:jc w:val="both"/>
              <w:rPr>
                <w:b/>
                <w:u w:val="single"/>
              </w:rPr>
            </w:pPr>
            <w:r>
              <w:rPr>
                <w:b/>
                <w:u w:val="single"/>
              </w:rPr>
              <w:t>Key Details</w:t>
            </w:r>
          </w:p>
          <w:p>
            <w:pPr>
              <w:pStyle w:val="ListParagraph"/>
              <w:numPr>
                <w:ilvl w:val="0"/>
                <w:numId w:val="2"/>
              </w:numPr>
              <w:tabs>
                <w:tab w:val="left" w:pos="7125"/>
              </w:tabs>
              <w:jc w:val="both"/>
            </w:pPr>
            <w:r>
              <w:t>Date</w:t>
            </w:r>
          </w:p>
          <w:p>
            <w:pPr>
              <w:pStyle w:val="ListParagraph"/>
              <w:numPr>
                <w:ilvl w:val="0"/>
                <w:numId w:val="2"/>
              </w:numPr>
              <w:tabs>
                <w:tab w:val="left" w:pos="7125"/>
              </w:tabs>
              <w:jc w:val="both"/>
            </w:pPr>
            <w:r>
              <w:t>Time (Different for Y13 and Y12)</w:t>
            </w:r>
          </w:p>
          <w:p>
            <w:pPr>
              <w:pStyle w:val="ListParagraph"/>
              <w:numPr>
                <w:ilvl w:val="0"/>
                <w:numId w:val="2"/>
              </w:numPr>
              <w:tabs>
                <w:tab w:val="left" w:pos="7125"/>
              </w:tabs>
              <w:jc w:val="both"/>
            </w:pPr>
            <w:r>
              <w:t>Location</w:t>
            </w:r>
          </w:p>
          <w:p>
            <w:pPr>
              <w:pStyle w:val="ListParagraph"/>
              <w:numPr>
                <w:ilvl w:val="0"/>
                <w:numId w:val="2"/>
              </w:numPr>
              <w:tabs>
                <w:tab w:val="left" w:pos="7125"/>
              </w:tabs>
              <w:jc w:val="both"/>
            </w:pPr>
            <w:r>
              <w:t>Do I have to bring anything with me?</w:t>
            </w:r>
          </w:p>
          <w:p>
            <w:pPr>
              <w:pStyle w:val="ListParagraph"/>
              <w:numPr>
                <w:ilvl w:val="0"/>
                <w:numId w:val="2"/>
              </w:numPr>
              <w:tabs>
                <w:tab w:val="left" w:pos="7125"/>
              </w:tabs>
              <w:jc w:val="both"/>
            </w:pPr>
            <w:r>
              <w:t>Key contact for queries / issues</w:t>
            </w:r>
          </w:p>
          <w:p>
            <w:pPr>
              <w:pStyle w:val="ListParagraph"/>
              <w:numPr>
                <w:ilvl w:val="0"/>
                <w:numId w:val="2"/>
              </w:numPr>
              <w:tabs>
                <w:tab w:val="left" w:pos="7125"/>
              </w:tabs>
              <w:jc w:val="both"/>
            </w:pPr>
            <w:r>
              <w:t>Which results will I collect on the day?</w:t>
            </w:r>
          </w:p>
          <w:p>
            <w:pPr>
              <w:pStyle w:val="ListParagraph"/>
              <w:tabs>
                <w:tab w:val="left" w:pos="7125"/>
              </w:tabs>
              <w:ind w:left="1080"/>
              <w:jc w:val="both"/>
            </w:pPr>
          </w:p>
        </w:tc>
        <w:tc>
          <w:tcPr>
            <w:tcW w:w="799" w:type="dxa"/>
          </w:tcPr>
          <w:p>
            <w:pPr>
              <w:tabs>
                <w:tab w:val="left" w:pos="7125"/>
              </w:tabs>
              <w:jc w:val="center"/>
            </w:pPr>
          </w:p>
          <w:p>
            <w:pPr>
              <w:tabs>
                <w:tab w:val="left" w:pos="7125"/>
              </w:tabs>
              <w:jc w:val="center"/>
            </w:pPr>
          </w:p>
          <w:p>
            <w:pPr>
              <w:tabs>
                <w:tab w:val="left" w:pos="7125"/>
              </w:tabs>
              <w:jc w:val="center"/>
            </w:pPr>
          </w:p>
          <w:p>
            <w:pPr>
              <w:tabs>
                <w:tab w:val="left" w:pos="7125"/>
              </w:tabs>
              <w:jc w:val="center"/>
            </w:pPr>
            <w:r>
              <w:t>3</w:t>
            </w:r>
          </w:p>
          <w:p>
            <w:pPr>
              <w:tabs>
                <w:tab w:val="left" w:pos="7125"/>
              </w:tabs>
              <w:jc w:val="center"/>
            </w:pPr>
          </w:p>
          <w:p>
            <w:pPr>
              <w:tabs>
                <w:tab w:val="left" w:pos="7125"/>
              </w:tabs>
              <w:jc w:val="center"/>
            </w:pPr>
          </w:p>
          <w:p>
            <w:pPr>
              <w:tabs>
                <w:tab w:val="left" w:pos="7125"/>
              </w:tabs>
              <w:jc w:val="center"/>
            </w:pPr>
          </w:p>
          <w:p>
            <w:pPr>
              <w:tabs>
                <w:tab w:val="left" w:pos="7125"/>
              </w:tabs>
              <w:jc w:val="center"/>
            </w:pPr>
          </w:p>
        </w:tc>
      </w:tr>
      <w:tr>
        <w:tc>
          <w:tcPr>
            <w:tcW w:w="8217" w:type="dxa"/>
          </w:tcPr>
          <w:p>
            <w:pPr>
              <w:pStyle w:val="ListParagraph"/>
              <w:tabs>
                <w:tab w:val="left" w:pos="7125"/>
              </w:tabs>
              <w:jc w:val="both"/>
              <w:rPr>
                <w:b/>
                <w:u w:val="single"/>
              </w:rPr>
            </w:pPr>
          </w:p>
          <w:p>
            <w:pPr>
              <w:pStyle w:val="ListParagraph"/>
              <w:numPr>
                <w:ilvl w:val="0"/>
                <w:numId w:val="1"/>
              </w:numPr>
              <w:tabs>
                <w:tab w:val="left" w:pos="7125"/>
              </w:tabs>
              <w:jc w:val="both"/>
              <w:rPr>
                <w:b/>
                <w:u w:val="single"/>
              </w:rPr>
            </w:pPr>
            <w:r>
              <w:rPr>
                <w:b/>
                <w:u w:val="single"/>
              </w:rPr>
              <w:t>What if I am unable to attend on A Level Results Day?</w:t>
            </w:r>
          </w:p>
          <w:p>
            <w:pPr>
              <w:pStyle w:val="ListParagraph"/>
              <w:numPr>
                <w:ilvl w:val="0"/>
                <w:numId w:val="2"/>
              </w:numPr>
              <w:tabs>
                <w:tab w:val="left" w:pos="7125"/>
              </w:tabs>
              <w:jc w:val="both"/>
            </w:pPr>
            <w:r>
              <w:t>A4 Stamped Addressed Envelope</w:t>
            </w:r>
          </w:p>
          <w:p>
            <w:pPr>
              <w:pStyle w:val="ListParagraph"/>
              <w:numPr>
                <w:ilvl w:val="0"/>
                <w:numId w:val="2"/>
              </w:numPr>
              <w:tabs>
                <w:tab w:val="left" w:pos="7125"/>
              </w:tabs>
              <w:jc w:val="both"/>
            </w:pPr>
            <w:r>
              <w:t>Designated person</w:t>
            </w:r>
          </w:p>
          <w:p>
            <w:pPr>
              <w:pStyle w:val="ListParagraph"/>
              <w:numPr>
                <w:ilvl w:val="0"/>
                <w:numId w:val="2"/>
              </w:numPr>
              <w:tabs>
                <w:tab w:val="left" w:pos="7125"/>
              </w:tabs>
              <w:jc w:val="both"/>
            </w:pPr>
            <w:r>
              <w:t>Exam Team availability after A Level Results Day</w:t>
            </w:r>
          </w:p>
          <w:p>
            <w:pPr>
              <w:pStyle w:val="ListParagraph"/>
              <w:tabs>
                <w:tab w:val="left" w:pos="7125"/>
              </w:tabs>
              <w:ind w:left="1080"/>
              <w:jc w:val="both"/>
            </w:pPr>
          </w:p>
        </w:tc>
        <w:tc>
          <w:tcPr>
            <w:tcW w:w="799" w:type="dxa"/>
          </w:tcPr>
          <w:p>
            <w:pPr>
              <w:tabs>
                <w:tab w:val="left" w:pos="7125"/>
              </w:tabs>
              <w:jc w:val="center"/>
            </w:pPr>
          </w:p>
          <w:p>
            <w:pPr>
              <w:tabs>
                <w:tab w:val="left" w:pos="7125"/>
              </w:tabs>
              <w:jc w:val="center"/>
            </w:pPr>
          </w:p>
          <w:p>
            <w:pPr>
              <w:tabs>
                <w:tab w:val="left" w:pos="7125"/>
              </w:tabs>
              <w:jc w:val="center"/>
            </w:pPr>
            <w:r>
              <w:t>4</w:t>
            </w:r>
          </w:p>
        </w:tc>
      </w:tr>
      <w:tr>
        <w:tc>
          <w:tcPr>
            <w:tcW w:w="8217" w:type="dxa"/>
          </w:tcPr>
          <w:p>
            <w:pPr>
              <w:pStyle w:val="ListParagraph"/>
              <w:tabs>
                <w:tab w:val="left" w:pos="7125"/>
              </w:tabs>
              <w:jc w:val="both"/>
              <w:rPr>
                <w:b/>
                <w:u w:val="single"/>
              </w:rPr>
            </w:pPr>
          </w:p>
          <w:p>
            <w:pPr>
              <w:pStyle w:val="ListParagraph"/>
              <w:numPr>
                <w:ilvl w:val="0"/>
                <w:numId w:val="1"/>
              </w:numPr>
              <w:tabs>
                <w:tab w:val="left" w:pos="7125"/>
              </w:tabs>
              <w:jc w:val="both"/>
              <w:rPr>
                <w:b/>
                <w:u w:val="single"/>
              </w:rPr>
            </w:pPr>
            <w:r>
              <w:rPr>
                <w:b/>
                <w:u w:val="single"/>
              </w:rPr>
              <w:t>What do I need to do if I want to recall a paper or ask for a remark?</w:t>
            </w:r>
          </w:p>
          <w:p>
            <w:pPr>
              <w:pStyle w:val="ListParagraph"/>
              <w:numPr>
                <w:ilvl w:val="0"/>
                <w:numId w:val="2"/>
              </w:numPr>
              <w:tabs>
                <w:tab w:val="left" w:pos="7125"/>
              </w:tabs>
              <w:jc w:val="both"/>
            </w:pPr>
            <w:r>
              <w:t>What is a recall / remark?</w:t>
            </w:r>
          </w:p>
          <w:p>
            <w:pPr>
              <w:pStyle w:val="ListParagraph"/>
              <w:numPr>
                <w:ilvl w:val="0"/>
                <w:numId w:val="2"/>
              </w:numPr>
              <w:tabs>
                <w:tab w:val="left" w:pos="7125"/>
              </w:tabs>
              <w:jc w:val="both"/>
            </w:pPr>
            <w:r>
              <w:t>How much do they cost?</w:t>
            </w:r>
          </w:p>
          <w:p>
            <w:pPr>
              <w:pStyle w:val="ListParagraph"/>
              <w:numPr>
                <w:ilvl w:val="0"/>
                <w:numId w:val="2"/>
              </w:numPr>
              <w:tabs>
                <w:tab w:val="left" w:pos="7125"/>
              </w:tabs>
              <w:jc w:val="both"/>
            </w:pPr>
            <w:r>
              <w:t>How do I request one?</w:t>
            </w:r>
          </w:p>
          <w:p>
            <w:pPr>
              <w:pStyle w:val="ListParagraph"/>
              <w:numPr>
                <w:ilvl w:val="0"/>
                <w:numId w:val="2"/>
              </w:numPr>
              <w:tabs>
                <w:tab w:val="left" w:pos="7125"/>
              </w:tabs>
              <w:jc w:val="both"/>
            </w:pPr>
            <w:r>
              <w:t>When do I request one?</w:t>
            </w:r>
          </w:p>
          <w:p>
            <w:pPr>
              <w:pStyle w:val="ListParagraph"/>
              <w:numPr>
                <w:ilvl w:val="0"/>
                <w:numId w:val="2"/>
              </w:numPr>
              <w:tabs>
                <w:tab w:val="left" w:pos="7125"/>
              </w:tabs>
              <w:jc w:val="both"/>
            </w:pPr>
            <w:r>
              <w:t>When would I receive the results?</w:t>
            </w:r>
          </w:p>
          <w:p>
            <w:pPr>
              <w:pStyle w:val="ListParagraph"/>
              <w:numPr>
                <w:ilvl w:val="0"/>
                <w:numId w:val="2"/>
              </w:numPr>
              <w:tabs>
                <w:tab w:val="left" w:pos="7125"/>
              </w:tabs>
              <w:jc w:val="both"/>
            </w:pPr>
            <w:r>
              <w:t>Where are scripts returned to?</w:t>
            </w:r>
          </w:p>
          <w:p>
            <w:pPr>
              <w:pStyle w:val="ListParagraph"/>
              <w:numPr>
                <w:ilvl w:val="0"/>
                <w:numId w:val="2"/>
              </w:numPr>
              <w:tabs>
                <w:tab w:val="left" w:pos="7125"/>
              </w:tabs>
              <w:jc w:val="both"/>
            </w:pPr>
            <w:r>
              <w:rPr>
                <w:i/>
              </w:rPr>
              <w:t>In detail:</w:t>
            </w:r>
            <w:r>
              <w:t xml:space="preserve"> The </w:t>
            </w:r>
            <w:r>
              <w:rPr>
                <w:u w:val="single"/>
              </w:rPr>
              <w:t>priority</w:t>
            </w:r>
            <w:r>
              <w:t xml:space="preserve"> recall / remark system</w:t>
            </w:r>
          </w:p>
          <w:p>
            <w:pPr>
              <w:pStyle w:val="ListParagraph"/>
              <w:numPr>
                <w:ilvl w:val="0"/>
                <w:numId w:val="2"/>
              </w:numPr>
              <w:tabs>
                <w:tab w:val="left" w:pos="7125"/>
              </w:tabs>
              <w:jc w:val="both"/>
            </w:pPr>
            <w:r>
              <w:rPr>
                <w:i/>
              </w:rPr>
              <w:t>In detail:</w:t>
            </w:r>
            <w:r>
              <w:t xml:space="preserve"> The </w:t>
            </w:r>
            <w:r>
              <w:rPr>
                <w:u w:val="single"/>
              </w:rPr>
              <w:t>normal</w:t>
            </w:r>
            <w:r>
              <w:t xml:space="preserve"> recall / remark system</w:t>
            </w:r>
          </w:p>
          <w:p>
            <w:pPr>
              <w:pStyle w:val="ListParagraph"/>
              <w:tabs>
                <w:tab w:val="left" w:pos="7125"/>
              </w:tabs>
              <w:ind w:left="1080"/>
              <w:jc w:val="both"/>
            </w:pPr>
          </w:p>
        </w:tc>
        <w:tc>
          <w:tcPr>
            <w:tcW w:w="799" w:type="dxa"/>
          </w:tcPr>
          <w:p>
            <w:pPr>
              <w:tabs>
                <w:tab w:val="left" w:pos="7125"/>
              </w:tabs>
            </w:pPr>
          </w:p>
          <w:p>
            <w:pPr>
              <w:tabs>
                <w:tab w:val="left" w:pos="7125"/>
              </w:tabs>
            </w:pPr>
          </w:p>
          <w:p>
            <w:pPr>
              <w:tabs>
                <w:tab w:val="left" w:pos="7125"/>
              </w:tabs>
            </w:pPr>
          </w:p>
          <w:p>
            <w:pPr>
              <w:tabs>
                <w:tab w:val="left" w:pos="7125"/>
              </w:tabs>
            </w:pPr>
          </w:p>
          <w:p>
            <w:pPr>
              <w:tabs>
                <w:tab w:val="left" w:pos="7125"/>
              </w:tabs>
              <w:jc w:val="center"/>
            </w:pPr>
            <w:r>
              <w:t>5-7</w:t>
            </w:r>
          </w:p>
          <w:p>
            <w:pPr>
              <w:tabs>
                <w:tab w:val="left" w:pos="7125"/>
              </w:tabs>
            </w:pPr>
          </w:p>
          <w:p>
            <w:pPr>
              <w:tabs>
                <w:tab w:val="left" w:pos="7125"/>
              </w:tabs>
            </w:pPr>
          </w:p>
          <w:p>
            <w:pPr>
              <w:tabs>
                <w:tab w:val="left" w:pos="7125"/>
              </w:tabs>
            </w:pPr>
          </w:p>
          <w:p>
            <w:pPr>
              <w:tabs>
                <w:tab w:val="left" w:pos="7125"/>
              </w:tabs>
            </w:pPr>
          </w:p>
          <w:p>
            <w:pPr>
              <w:tabs>
                <w:tab w:val="left" w:pos="7125"/>
              </w:tabs>
            </w:pPr>
          </w:p>
        </w:tc>
      </w:tr>
      <w:tr>
        <w:tc>
          <w:tcPr>
            <w:tcW w:w="8217" w:type="dxa"/>
          </w:tcPr>
          <w:p>
            <w:pPr>
              <w:pStyle w:val="ListParagraph"/>
              <w:tabs>
                <w:tab w:val="left" w:pos="7125"/>
              </w:tabs>
              <w:jc w:val="both"/>
              <w:rPr>
                <w:b/>
                <w:u w:val="single"/>
              </w:rPr>
            </w:pPr>
          </w:p>
          <w:p>
            <w:pPr>
              <w:pStyle w:val="ListParagraph"/>
              <w:numPr>
                <w:ilvl w:val="0"/>
                <w:numId w:val="1"/>
              </w:numPr>
              <w:tabs>
                <w:tab w:val="left" w:pos="7125"/>
              </w:tabs>
              <w:jc w:val="both"/>
              <w:rPr>
                <w:b/>
                <w:u w:val="single"/>
              </w:rPr>
            </w:pPr>
            <w:r>
              <w:rPr>
                <w:b/>
                <w:u w:val="single"/>
              </w:rPr>
              <w:t>Year 13 – Advice for the day</w:t>
            </w:r>
          </w:p>
          <w:p>
            <w:pPr>
              <w:pStyle w:val="ListParagraph"/>
              <w:numPr>
                <w:ilvl w:val="0"/>
                <w:numId w:val="2"/>
              </w:numPr>
              <w:tabs>
                <w:tab w:val="left" w:pos="7125"/>
              </w:tabs>
              <w:jc w:val="both"/>
            </w:pPr>
            <w:r>
              <w:t>What type of offers did I accept?</w:t>
            </w:r>
          </w:p>
          <w:p>
            <w:pPr>
              <w:pStyle w:val="ListParagraph"/>
              <w:numPr>
                <w:ilvl w:val="0"/>
                <w:numId w:val="2"/>
              </w:numPr>
              <w:tabs>
                <w:tab w:val="left" w:pos="7125"/>
              </w:tabs>
              <w:jc w:val="both"/>
            </w:pPr>
            <w:r>
              <w:t>What are the different scenarios that may happen on the day?</w:t>
            </w:r>
          </w:p>
          <w:p>
            <w:pPr>
              <w:pStyle w:val="ListParagraph"/>
              <w:numPr>
                <w:ilvl w:val="0"/>
                <w:numId w:val="2"/>
              </w:numPr>
              <w:tabs>
                <w:tab w:val="left" w:pos="7125"/>
              </w:tabs>
              <w:jc w:val="both"/>
            </w:pPr>
            <w:r>
              <w:t>Why is it important to check UCAS Track regularly through the day?</w:t>
            </w:r>
          </w:p>
          <w:p>
            <w:pPr>
              <w:pStyle w:val="ListParagraph"/>
              <w:numPr>
                <w:ilvl w:val="0"/>
                <w:numId w:val="2"/>
              </w:numPr>
              <w:tabs>
                <w:tab w:val="left" w:pos="7125"/>
              </w:tabs>
              <w:jc w:val="both"/>
            </w:pPr>
            <w:r>
              <w:t>What is clearing and how does it work?</w:t>
            </w:r>
          </w:p>
          <w:p>
            <w:pPr>
              <w:pStyle w:val="ListParagraph"/>
              <w:numPr>
                <w:ilvl w:val="0"/>
                <w:numId w:val="2"/>
              </w:numPr>
              <w:tabs>
                <w:tab w:val="left" w:pos="7125"/>
              </w:tabs>
              <w:jc w:val="both"/>
            </w:pPr>
            <w:r>
              <w:t>What is adjustment and how does it work?</w:t>
            </w:r>
          </w:p>
          <w:p>
            <w:pPr>
              <w:pStyle w:val="ListParagraph"/>
              <w:tabs>
                <w:tab w:val="left" w:pos="7125"/>
              </w:tabs>
              <w:ind w:left="1080"/>
              <w:jc w:val="both"/>
            </w:pPr>
          </w:p>
        </w:tc>
        <w:tc>
          <w:tcPr>
            <w:tcW w:w="799" w:type="dxa"/>
          </w:tcPr>
          <w:p>
            <w:pPr>
              <w:tabs>
                <w:tab w:val="left" w:pos="7125"/>
              </w:tabs>
              <w:jc w:val="center"/>
            </w:pPr>
          </w:p>
          <w:p>
            <w:pPr>
              <w:tabs>
                <w:tab w:val="left" w:pos="7125"/>
              </w:tabs>
              <w:jc w:val="center"/>
            </w:pPr>
          </w:p>
          <w:p>
            <w:pPr>
              <w:tabs>
                <w:tab w:val="left" w:pos="7125"/>
              </w:tabs>
              <w:jc w:val="center"/>
            </w:pPr>
          </w:p>
          <w:p>
            <w:pPr>
              <w:tabs>
                <w:tab w:val="left" w:pos="7125"/>
              </w:tabs>
              <w:jc w:val="center"/>
            </w:pPr>
            <w:r>
              <w:t>8-12</w:t>
            </w:r>
          </w:p>
        </w:tc>
      </w:tr>
      <w:tr>
        <w:tc>
          <w:tcPr>
            <w:tcW w:w="8217" w:type="dxa"/>
          </w:tcPr>
          <w:p>
            <w:pPr>
              <w:pStyle w:val="ListParagraph"/>
              <w:tabs>
                <w:tab w:val="left" w:pos="7125"/>
              </w:tabs>
              <w:jc w:val="both"/>
            </w:pPr>
          </w:p>
          <w:p>
            <w:pPr>
              <w:pStyle w:val="ListParagraph"/>
              <w:numPr>
                <w:ilvl w:val="0"/>
                <w:numId w:val="1"/>
              </w:numPr>
              <w:tabs>
                <w:tab w:val="left" w:pos="7125"/>
              </w:tabs>
              <w:jc w:val="both"/>
              <w:rPr>
                <w:b/>
                <w:u w:val="single"/>
              </w:rPr>
            </w:pPr>
            <w:r>
              <w:rPr>
                <w:b/>
                <w:u w:val="single"/>
              </w:rPr>
              <w:t>Year 12 – Advice for the day</w:t>
            </w:r>
          </w:p>
          <w:p>
            <w:pPr>
              <w:pStyle w:val="ListParagraph"/>
              <w:numPr>
                <w:ilvl w:val="0"/>
                <w:numId w:val="2"/>
              </w:numPr>
              <w:tabs>
                <w:tab w:val="left" w:pos="7125"/>
              </w:tabs>
              <w:jc w:val="both"/>
            </w:pPr>
            <w:r>
              <w:rPr>
                <w:i/>
              </w:rPr>
              <w:t>Reminder:</w:t>
            </w:r>
            <w:r>
              <w:t xml:space="preserve"> What is the link I need to visit in order to enrol into Year 13?</w:t>
            </w:r>
          </w:p>
          <w:p>
            <w:pPr>
              <w:pStyle w:val="ListParagraph"/>
              <w:numPr>
                <w:ilvl w:val="0"/>
                <w:numId w:val="2"/>
              </w:numPr>
              <w:tabs>
                <w:tab w:val="left" w:pos="7125"/>
              </w:tabs>
              <w:jc w:val="both"/>
            </w:pPr>
            <w:r>
              <w:rPr>
                <w:i/>
              </w:rPr>
              <w:t>Reminder:</w:t>
            </w:r>
            <w:r>
              <w:t xml:space="preserve"> What is the link I need to visit in order to book an appointment, if needed?</w:t>
            </w:r>
          </w:p>
          <w:p>
            <w:pPr>
              <w:pStyle w:val="ListParagraph"/>
              <w:numPr>
                <w:ilvl w:val="0"/>
                <w:numId w:val="2"/>
              </w:numPr>
              <w:tabs>
                <w:tab w:val="left" w:pos="7125"/>
              </w:tabs>
              <w:jc w:val="both"/>
            </w:pPr>
            <w:r>
              <w:rPr>
                <w:i/>
              </w:rPr>
              <w:t>Reminder:</w:t>
            </w:r>
            <w:r>
              <w:t xml:space="preserve"> Key timeline of dates Thursday 15</w:t>
            </w:r>
            <w:r>
              <w:rPr>
                <w:vertAlign w:val="superscript"/>
              </w:rPr>
              <w:t>th</w:t>
            </w:r>
            <w:r>
              <w:t xml:space="preserve"> August – Tuesday 3</w:t>
            </w:r>
            <w:r>
              <w:rPr>
                <w:vertAlign w:val="superscript"/>
              </w:rPr>
              <w:t>rd</w:t>
            </w:r>
            <w:r>
              <w:t xml:space="preserve"> September</w:t>
            </w:r>
          </w:p>
          <w:p>
            <w:pPr>
              <w:pStyle w:val="ListParagraph"/>
              <w:tabs>
                <w:tab w:val="left" w:pos="7125"/>
              </w:tabs>
              <w:ind w:left="1080"/>
              <w:jc w:val="both"/>
            </w:pPr>
          </w:p>
        </w:tc>
        <w:tc>
          <w:tcPr>
            <w:tcW w:w="799" w:type="dxa"/>
          </w:tcPr>
          <w:p>
            <w:pPr>
              <w:tabs>
                <w:tab w:val="left" w:pos="7125"/>
              </w:tabs>
              <w:jc w:val="center"/>
            </w:pPr>
          </w:p>
          <w:p>
            <w:pPr>
              <w:tabs>
                <w:tab w:val="left" w:pos="7125"/>
              </w:tabs>
              <w:jc w:val="center"/>
            </w:pPr>
          </w:p>
          <w:p>
            <w:pPr>
              <w:tabs>
                <w:tab w:val="left" w:pos="7125"/>
              </w:tabs>
              <w:jc w:val="center"/>
            </w:pPr>
          </w:p>
          <w:p>
            <w:pPr>
              <w:tabs>
                <w:tab w:val="left" w:pos="7125"/>
              </w:tabs>
              <w:jc w:val="center"/>
            </w:pPr>
            <w:r>
              <w:t>13</w:t>
            </w:r>
          </w:p>
        </w:tc>
      </w:tr>
      <w:tr>
        <w:tc>
          <w:tcPr>
            <w:tcW w:w="8217" w:type="dxa"/>
          </w:tcPr>
          <w:p>
            <w:pPr>
              <w:pStyle w:val="ListParagraph"/>
              <w:tabs>
                <w:tab w:val="left" w:pos="7125"/>
              </w:tabs>
              <w:jc w:val="both"/>
            </w:pPr>
          </w:p>
          <w:p>
            <w:pPr>
              <w:pStyle w:val="ListParagraph"/>
              <w:numPr>
                <w:ilvl w:val="0"/>
                <w:numId w:val="1"/>
              </w:numPr>
              <w:tabs>
                <w:tab w:val="left" w:pos="7125"/>
              </w:tabs>
              <w:jc w:val="both"/>
              <w:rPr>
                <w:b/>
                <w:u w:val="single"/>
              </w:rPr>
            </w:pPr>
            <w:r>
              <w:rPr>
                <w:b/>
                <w:u w:val="single"/>
              </w:rPr>
              <w:t>Exams Office Contact Details</w:t>
            </w:r>
          </w:p>
          <w:p>
            <w:pPr>
              <w:pStyle w:val="ListParagraph"/>
              <w:numPr>
                <w:ilvl w:val="0"/>
                <w:numId w:val="2"/>
              </w:numPr>
              <w:tabs>
                <w:tab w:val="left" w:pos="7125"/>
              </w:tabs>
              <w:jc w:val="both"/>
            </w:pPr>
            <w:r>
              <w:t>Please send any further queries to the Exams Team, in charge of Results Day.</w:t>
            </w:r>
          </w:p>
          <w:p>
            <w:pPr>
              <w:pStyle w:val="ListParagraph"/>
              <w:tabs>
                <w:tab w:val="left" w:pos="7125"/>
              </w:tabs>
              <w:ind w:left="1080"/>
              <w:jc w:val="both"/>
            </w:pPr>
          </w:p>
        </w:tc>
        <w:tc>
          <w:tcPr>
            <w:tcW w:w="799" w:type="dxa"/>
          </w:tcPr>
          <w:p>
            <w:pPr>
              <w:tabs>
                <w:tab w:val="left" w:pos="7125"/>
              </w:tabs>
              <w:jc w:val="center"/>
            </w:pPr>
          </w:p>
          <w:p>
            <w:pPr>
              <w:tabs>
                <w:tab w:val="left" w:pos="7125"/>
              </w:tabs>
              <w:jc w:val="center"/>
            </w:pPr>
            <w:r>
              <w:t>14</w:t>
            </w:r>
          </w:p>
          <w:p>
            <w:pPr>
              <w:tabs>
                <w:tab w:val="left" w:pos="7125"/>
              </w:tabs>
              <w:jc w:val="center"/>
            </w:pPr>
          </w:p>
        </w:tc>
      </w:tr>
    </w:tbl>
    <w:p>
      <w:pPr>
        <w:tabs>
          <w:tab w:val="left" w:pos="7125"/>
        </w:tabs>
        <w:jc w:val="both"/>
      </w:pPr>
    </w:p>
    <w:p>
      <w:pPr>
        <w:tabs>
          <w:tab w:val="left" w:pos="7125"/>
        </w:tabs>
        <w:jc w:val="both"/>
      </w:pPr>
    </w:p>
    <w:p>
      <w:pPr>
        <w:pStyle w:val="ListParagraph"/>
        <w:numPr>
          <w:ilvl w:val="0"/>
          <w:numId w:val="3"/>
        </w:numPr>
        <w:tabs>
          <w:tab w:val="left" w:pos="7125"/>
        </w:tabs>
        <w:jc w:val="both"/>
        <w:rPr>
          <w:b/>
          <w:u w:val="single"/>
        </w:rPr>
      </w:pPr>
      <w:r>
        <w:rPr>
          <w:b/>
          <w:u w:val="single"/>
        </w:rPr>
        <w:lastRenderedPageBreak/>
        <w:t>Key Details</w:t>
      </w:r>
    </w:p>
    <w:tbl>
      <w:tblPr>
        <w:tblStyle w:val="TableGrid"/>
        <w:tblW w:w="0" w:type="auto"/>
        <w:tblLook w:val="04A0" w:firstRow="1" w:lastRow="0" w:firstColumn="1" w:lastColumn="0" w:noHBand="0" w:noVBand="1"/>
      </w:tblPr>
      <w:tblGrid>
        <w:gridCol w:w="1980"/>
        <w:gridCol w:w="7036"/>
      </w:tblGrid>
      <w:tr>
        <w:tc>
          <w:tcPr>
            <w:tcW w:w="1980" w:type="dxa"/>
          </w:tcPr>
          <w:p>
            <w:pPr>
              <w:tabs>
                <w:tab w:val="left" w:pos="7125"/>
              </w:tabs>
              <w:jc w:val="center"/>
            </w:pPr>
          </w:p>
          <w:p>
            <w:pPr>
              <w:tabs>
                <w:tab w:val="left" w:pos="7125"/>
              </w:tabs>
              <w:jc w:val="center"/>
            </w:pPr>
            <w:r>
              <w:t>Date:</w:t>
            </w:r>
          </w:p>
          <w:p>
            <w:pPr>
              <w:tabs>
                <w:tab w:val="left" w:pos="7125"/>
              </w:tabs>
              <w:jc w:val="center"/>
            </w:pPr>
          </w:p>
        </w:tc>
        <w:tc>
          <w:tcPr>
            <w:tcW w:w="7036" w:type="dxa"/>
          </w:tcPr>
          <w:p>
            <w:pPr>
              <w:tabs>
                <w:tab w:val="left" w:pos="7125"/>
              </w:tabs>
              <w:jc w:val="both"/>
            </w:pPr>
          </w:p>
          <w:p>
            <w:pPr>
              <w:tabs>
                <w:tab w:val="left" w:pos="7125"/>
              </w:tabs>
              <w:jc w:val="both"/>
            </w:pPr>
            <w:r>
              <w:t>Thursday 15</w:t>
            </w:r>
            <w:r>
              <w:rPr>
                <w:vertAlign w:val="superscript"/>
              </w:rPr>
              <w:t>th</w:t>
            </w:r>
            <w:r>
              <w:t xml:space="preserve"> August 2019</w:t>
            </w:r>
          </w:p>
        </w:tc>
      </w:tr>
      <w:tr>
        <w:tc>
          <w:tcPr>
            <w:tcW w:w="1980" w:type="dxa"/>
          </w:tcPr>
          <w:p>
            <w:pPr>
              <w:tabs>
                <w:tab w:val="left" w:pos="7125"/>
              </w:tabs>
              <w:jc w:val="center"/>
            </w:pPr>
          </w:p>
          <w:p>
            <w:pPr>
              <w:tabs>
                <w:tab w:val="left" w:pos="7125"/>
              </w:tabs>
              <w:jc w:val="center"/>
            </w:pPr>
          </w:p>
          <w:p>
            <w:pPr>
              <w:tabs>
                <w:tab w:val="left" w:pos="7125"/>
              </w:tabs>
              <w:jc w:val="center"/>
            </w:pPr>
            <w:r>
              <w:t>Time:</w:t>
            </w:r>
          </w:p>
          <w:p>
            <w:pPr>
              <w:tabs>
                <w:tab w:val="left" w:pos="7125"/>
              </w:tabs>
              <w:jc w:val="center"/>
            </w:pPr>
          </w:p>
        </w:tc>
        <w:tc>
          <w:tcPr>
            <w:tcW w:w="7036" w:type="dxa"/>
          </w:tcPr>
          <w:p>
            <w:pPr>
              <w:tabs>
                <w:tab w:val="left" w:pos="7125"/>
              </w:tabs>
              <w:jc w:val="both"/>
            </w:pPr>
          </w:p>
          <w:p>
            <w:pPr>
              <w:tabs>
                <w:tab w:val="left" w:pos="7125"/>
              </w:tabs>
              <w:jc w:val="both"/>
            </w:pPr>
            <w:r>
              <w:t>Year 13 students can pick their results from 9am onwards.</w:t>
            </w:r>
          </w:p>
          <w:p>
            <w:pPr>
              <w:tabs>
                <w:tab w:val="left" w:pos="7125"/>
              </w:tabs>
              <w:jc w:val="both"/>
            </w:pPr>
            <w:r>
              <w:t>Year 12 students can pick their results from 10am onwards.</w:t>
            </w:r>
          </w:p>
          <w:p>
            <w:pPr>
              <w:tabs>
                <w:tab w:val="left" w:pos="7125"/>
              </w:tabs>
              <w:jc w:val="both"/>
            </w:pPr>
          </w:p>
          <w:p>
            <w:pPr>
              <w:tabs>
                <w:tab w:val="left" w:pos="7125"/>
              </w:tabs>
              <w:jc w:val="both"/>
            </w:pPr>
            <w:r>
              <w:t>Both Year 12 and Year 13 students can collect their results until 12noon.</w:t>
            </w:r>
          </w:p>
          <w:p>
            <w:pPr>
              <w:tabs>
                <w:tab w:val="left" w:pos="7125"/>
              </w:tabs>
              <w:jc w:val="both"/>
            </w:pPr>
          </w:p>
        </w:tc>
      </w:tr>
      <w:tr>
        <w:tc>
          <w:tcPr>
            <w:tcW w:w="1980" w:type="dxa"/>
          </w:tcPr>
          <w:p>
            <w:pPr>
              <w:tabs>
                <w:tab w:val="left" w:pos="7125"/>
              </w:tabs>
              <w:jc w:val="center"/>
            </w:pPr>
          </w:p>
          <w:p>
            <w:pPr>
              <w:tabs>
                <w:tab w:val="left" w:pos="7125"/>
              </w:tabs>
              <w:jc w:val="center"/>
            </w:pPr>
            <w:r>
              <w:t>Location:</w:t>
            </w:r>
          </w:p>
          <w:p>
            <w:pPr>
              <w:tabs>
                <w:tab w:val="left" w:pos="7125"/>
              </w:tabs>
              <w:jc w:val="center"/>
            </w:pPr>
          </w:p>
        </w:tc>
        <w:tc>
          <w:tcPr>
            <w:tcW w:w="7036" w:type="dxa"/>
          </w:tcPr>
          <w:p>
            <w:pPr>
              <w:tabs>
                <w:tab w:val="left" w:pos="7125"/>
              </w:tabs>
              <w:jc w:val="both"/>
            </w:pPr>
          </w:p>
          <w:p>
            <w:pPr>
              <w:tabs>
                <w:tab w:val="left" w:pos="7125"/>
              </w:tabs>
              <w:jc w:val="both"/>
            </w:pPr>
            <w:r>
              <w:t xml:space="preserve">Both Year 13 and Year 12 students will pick up their results from The Study Atrium in the </w:t>
            </w:r>
            <w:proofErr w:type="spellStart"/>
            <w:r>
              <w:t>Suthers</w:t>
            </w:r>
            <w:proofErr w:type="spellEnd"/>
            <w:r>
              <w:t xml:space="preserve"> Building (the College block).</w:t>
            </w:r>
          </w:p>
          <w:p>
            <w:pPr>
              <w:tabs>
                <w:tab w:val="left" w:pos="7125"/>
              </w:tabs>
              <w:jc w:val="both"/>
            </w:pPr>
          </w:p>
        </w:tc>
      </w:tr>
      <w:tr>
        <w:tc>
          <w:tcPr>
            <w:tcW w:w="1980" w:type="dxa"/>
          </w:tcPr>
          <w:p>
            <w:pPr>
              <w:tabs>
                <w:tab w:val="left" w:pos="7125"/>
              </w:tabs>
              <w:jc w:val="center"/>
            </w:pPr>
          </w:p>
          <w:p>
            <w:pPr>
              <w:tabs>
                <w:tab w:val="left" w:pos="7125"/>
              </w:tabs>
              <w:jc w:val="center"/>
            </w:pPr>
            <w:r>
              <w:t>Do I have to bring anything with me?</w:t>
            </w:r>
          </w:p>
          <w:p>
            <w:pPr>
              <w:tabs>
                <w:tab w:val="left" w:pos="7125"/>
              </w:tabs>
              <w:jc w:val="center"/>
            </w:pPr>
          </w:p>
        </w:tc>
        <w:tc>
          <w:tcPr>
            <w:tcW w:w="7036" w:type="dxa"/>
          </w:tcPr>
          <w:p>
            <w:pPr>
              <w:tabs>
                <w:tab w:val="left" w:pos="7125"/>
              </w:tabs>
              <w:jc w:val="both"/>
            </w:pPr>
          </w:p>
          <w:p>
            <w:pPr>
              <w:tabs>
                <w:tab w:val="left" w:pos="7125"/>
              </w:tabs>
              <w:jc w:val="both"/>
            </w:pPr>
            <w:r>
              <w:t>No – just yourself.</w:t>
            </w:r>
          </w:p>
        </w:tc>
      </w:tr>
      <w:tr>
        <w:tc>
          <w:tcPr>
            <w:tcW w:w="1980" w:type="dxa"/>
          </w:tcPr>
          <w:p>
            <w:pPr>
              <w:tabs>
                <w:tab w:val="left" w:pos="7125"/>
              </w:tabs>
              <w:jc w:val="center"/>
            </w:pPr>
          </w:p>
          <w:p>
            <w:pPr>
              <w:tabs>
                <w:tab w:val="left" w:pos="7125"/>
              </w:tabs>
              <w:jc w:val="center"/>
              <w:rPr>
                <w:color w:val="FF0000"/>
              </w:rPr>
            </w:pPr>
          </w:p>
          <w:p>
            <w:pPr>
              <w:tabs>
                <w:tab w:val="left" w:pos="7125"/>
              </w:tabs>
              <w:jc w:val="center"/>
              <w:rPr>
                <w:color w:val="FF0000"/>
              </w:rPr>
            </w:pPr>
          </w:p>
          <w:p>
            <w:pPr>
              <w:tabs>
                <w:tab w:val="left" w:pos="7125"/>
              </w:tabs>
              <w:jc w:val="center"/>
              <w:rPr>
                <w:color w:val="FF0000"/>
              </w:rPr>
            </w:pPr>
            <w:r>
              <w:rPr>
                <w:color w:val="FF0000"/>
              </w:rPr>
              <w:t>Key contacts for queries / issues:</w:t>
            </w:r>
          </w:p>
          <w:p>
            <w:pPr>
              <w:tabs>
                <w:tab w:val="left" w:pos="7125"/>
              </w:tabs>
              <w:jc w:val="center"/>
            </w:pPr>
          </w:p>
        </w:tc>
        <w:tc>
          <w:tcPr>
            <w:tcW w:w="7036" w:type="dxa"/>
          </w:tcPr>
          <w:p>
            <w:pPr>
              <w:tabs>
                <w:tab w:val="left" w:pos="7125"/>
              </w:tabs>
              <w:jc w:val="both"/>
            </w:pPr>
          </w:p>
          <w:p>
            <w:pPr>
              <w:tabs>
                <w:tab w:val="left" w:pos="7125"/>
              </w:tabs>
              <w:jc w:val="both"/>
              <w:rPr>
                <w:color w:val="FF0000"/>
              </w:rPr>
            </w:pPr>
            <w:r>
              <w:rPr>
                <w:color w:val="FF0000"/>
              </w:rPr>
              <w:t>The A Level Results Day is run by the Exams Office of Toot Hill Lower school.</w:t>
            </w:r>
          </w:p>
          <w:p>
            <w:pPr>
              <w:tabs>
                <w:tab w:val="left" w:pos="7125"/>
              </w:tabs>
              <w:jc w:val="both"/>
            </w:pPr>
            <w:r>
              <w:t>In order to contact the Exams Off, please:</w:t>
            </w:r>
          </w:p>
          <w:p>
            <w:pPr>
              <w:pStyle w:val="ListParagraph"/>
              <w:numPr>
                <w:ilvl w:val="0"/>
                <w:numId w:val="2"/>
              </w:numPr>
              <w:tabs>
                <w:tab w:val="left" w:pos="7125"/>
              </w:tabs>
              <w:jc w:val="both"/>
            </w:pPr>
            <w:r>
              <w:t xml:space="preserve">Email: </w:t>
            </w:r>
            <w:hyperlink r:id="rId9" w:history="1">
              <w:r>
                <w:rPr>
                  <w:rStyle w:val="Hyperlink"/>
                </w:rPr>
                <w:t>rdodds@toothillschool.co.uk</w:t>
              </w:r>
            </w:hyperlink>
          </w:p>
          <w:p>
            <w:pPr>
              <w:pStyle w:val="ListParagraph"/>
              <w:numPr>
                <w:ilvl w:val="0"/>
                <w:numId w:val="2"/>
              </w:numPr>
              <w:tabs>
                <w:tab w:val="left" w:pos="7125"/>
              </w:tabs>
              <w:jc w:val="both"/>
            </w:pPr>
            <w:r>
              <w:t>Ring 01949 875550 (Lower school reception, then ask to be put through to the Exams Team).</w:t>
            </w:r>
          </w:p>
          <w:p>
            <w:pPr>
              <w:pStyle w:val="ListParagraph"/>
              <w:numPr>
                <w:ilvl w:val="0"/>
                <w:numId w:val="2"/>
              </w:numPr>
              <w:tabs>
                <w:tab w:val="left" w:pos="7125"/>
              </w:tabs>
              <w:jc w:val="both"/>
            </w:pPr>
            <w:r>
              <w:t>Visit in person during office hours, 9am-3pm Monday – Friday.</w:t>
            </w:r>
          </w:p>
          <w:p>
            <w:pPr>
              <w:pStyle w:val="ListParagraph"/>
              <w:tabs>
                <w:tab w:val="left" w:pos="7125"/>
              </w:tabs>
              <w:ind w:left="1080"/>
              <w:jc w:val="both"/>
            </w:pPr>
          </w:p>
        </w:tc>
      </w:tr>
      <w:tr>
        <w:tc>
          <w:tcPr>
            <w:tcW w:w="1980" w:type="dxa"/>
          </w:tcPr>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r>
              <w:t>Which results will I collect on the day?</w:t>
            </w:r>
          </w:p>
          <w:p>
            <w:pPr>
              <w:tabs>
                <w:tab w:val="left" w:pos="7125"/>
              </w:tabs>
              <w:jc w:val="center"/>
            </w:pPr>
          </w:p>
        </w:tc>
        <w:tc>
          <w:tcPr>
            <w:tcW w:w="7036" w:type="dxa"/>
          </w:tcPr>
          <w:p>
            <w:pPr>
              <w:tabs>
                <w:tab w:val="left" w:pos="7125"/>
              </w:tabs>
              <w:jc w:val="both"/>
            </w:pPr>
          </w:p>
          <w:p>
            <w:pPr>
              <w:tabs>
                <w:tab w:val="left" w:pos="7125"/>
              </w:tabs>
              <w:jc w:val="both"/>
            </w:pPr>
            <w:r>
              <w:t xml:space="preserve">If you are currently a </w:t>
            </w:r>
            <w:r>
              <w:rPr>
                <w:b/>
                <w:color w:val="7030A0"/>
              </w:rPr>
              <w:t>Year 13</w:t>
            </w:r>
            <w:r>
              <w:rPr>
                <w:color w:val="7030A0"/>
              </w:rPr>
              <w:t xml:space="preserve"> </w:t>
            </w:r>
            <w:r>
              <w:t>student, you will receive the following:</w:t>
            </w:r>
          </w:p>
          <w:p>
            <w:pPr>
              <w:tabs>
                <w:tab w:val="left" w:pos="7125"/>
              </w:tabs>
              <w:jc w:val="both"/>
            </w:pPr>
          </w:p>
          <w:p>
            <w:pPr>
              <w:pStyle w:val="ListParagraph"/>
              <w:numPr>
                <w:ilvl w:val="0"/>
                <w:numId w:val="2"/>
              </w:numPr>
              <w:tabs>
                <w:tab w:val="left" w:pos="7125"/>
              </w:tabs>
              <w:jc w:val="both"/>
            </w:pPr>
            <w:r>
              <w:t>The overall grade for each A Level course completed.</w:t>
            </w:r>
          </w:p>
          <w:p>
            <w:pPr>
              <w:pStyle w:val="ListParagraph"/>
              <w:numPr>
                <w:ilvl w:val="0"/>
                <w:numId w:val="2"/>
              </w:numPr>
              <w:tabs>
                <w:tab w:val="left" w:pos="7125"/>
              </w:tabs>
              <w:jc w:val="both"/>
            </w:pPr>
            <w:r>
              <w:t>Results from any AS Level resit exams sat in summer 2019.</w:t>
            </w:r>
          </w:p>
          <w:p>
            <w:pPr>
              <w:pStyle w:val="ListParagraph"/>
              <w:numPr>
                <w:ilvl w:val="0"/>
                <w:numId w:val="2"/>
              </w:numPr>
              <w:tabs>
                <w:tab w:val="left" w:pos="7125"/>
              </w:tabs>
              <w:jc w:val="both"/>
            </w:pPr>
            <w:r>
              <w:t>Results from any A Level exams sat in summer 2019.</w:t>
            </w:r>
          </w:p>
          <w:p>
            <w:pPr>
              <w:tabs>
                <w:tab w:val="left" w:pos="7125"/>
              </w:tabs>
              <w:jc w:val="both"/>
            </w:pPr>
          </w:p>
          <w:p>
            <w:pPr>
              <w:pStyle w:val="ListParagraph"/>
              <w:numPr>
                <w:ilvl w:val="0"/>
                <w:numId w:val="2"/>
              </w:numPr>
              <w:tabs>
                <w:tab w:val="left" w:pos="7125"/>
              </w:tabs>
              <w:jc w:val="both"/>
            </w:pPr>
            <w:r>
              <w:t>The overall grade for each Vocational course completed.</w:t>
            </w:r>
          </w:p>
          <w:p>
            <w:pPr>
              <w:pStyle w:val="ListParagraph"/>
              <w:numPr>
                <w:ilvl w:val="0"/>
                <w:numId w:val="2"/>
              </w:numPr>
              <w:tabs>
                <w:tab w:val="left" w:pos="7125"/>
              </w:tabs>
              <w:jc w:val="both"/>
            </w:pPr>
            <w:r>
              <w:t>Results from any vocational exams sat in summer 2019.</w:t>
            </w:r>
          </w:p>
          <w:p>
            <w:pPr>
              <w:tabs>
                <w:tab w:val="left" w:pos="7125"/>
              </w:tabs>
              <w:jc w:val="both"/>
            </w:pPr>
          </w:p>
          <w:p>
            <w:pPr>
              <w:tabs>
                <w:tab w:val="left" w:pos="7125"/>
              </w:tabs>
              <w:jc w:val="both"/>
            </w:pPr>
            <w:r>
              <w:t xml:space="preserve">If you are currently </w:t>
            </w:r>
            <w:r>
              <w:rPr>
                <w:b/>
                <w:color w:val="7030A0"/>
              </w:rPr>
              <w:t>a Year 12</w:t>
            </w:r>
            <w:r>
              <w:rPr>
                <w:color w:val="7030A0"/>
              </w:rPr>
              <w:t xml:space="preserve"> </w:t>
            </w:r>
            <w:r>
              <w:t>student, you will receive the following:</w:t>
            </w:r>
          </w:p>
          <w:p>
            <w:pPr>
              <w:tabs>
                <w:tab w:val="left" w:pos="7125"/>
              </w:tabs>
              <w:jc w:val="both"/>
            </w:pPr>
          </w:p>
          <w:p>
            <w:pPr>
              <w:pStyle w:val="ListParagraph"/>
              <w:numPr>
                <w:ilvl w:val="0"/>
                <w:numId w:val="2"/>
              </w:numPr>
              <w:tabs>
                <w:tab w:val="left" w:pos="7125"/>
              </w:tabs>
              <w:jc w:val="both"/>
            </w:pPr>
            <w:r>
              <w:t>Results from any vocational exams sat in summer 2019:</w:t>
            </w:r>
          </w:p>
          <w:p>
            <w:pPr>
              <w:tabs>
                <w:tab w:val="left" w:pos="7125"/>
              </w:tabs>
              <w:jc w:val="center"/>
            </w:pPr>
            <w:r>
              <w:t>BTEC Applied Science (Double), Business Diploma (Double), Business Technical (Single), BTEC ICT (Single), BTEC Sport (Double and Single).</w:t>
            </w:r>
          </w:p>
          <w:p>
            <w:pPr>
              <w:tabs>
                <w:tab w:val="left" w:pos="7125"/>
              </w:tabs>
              <w:jc w:val="both"/>
            </w:pPr>
          </w:p>
        </w:tc>
      </w:tr>
    </w:tbl>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pStyle w:val="ListParagraph"/>
        <w:numPr>
          <w:ilvl w:val="0"/>
          <w:numId w:val="3"/>
        </w:numPr>
        <w:tabs>
          <w:tab w:val="left" w:pos="7125"/>
        </w:tabs>
        <w:jc w:val="both"/>
        <w:rPr>
          <w:b/>
          <w:u w:val="single"/>
        </w:rPr>
      </w:pPr>
      <w:r>
        <w:rPr>
          <w:b/>
          <w:u w:val="single"/>
        </w:rPr>
        <w:lastRenderedPageBreak/>
        <w:t>What if I am unable to attend on A Level Results Day?</w:t>
      </w:r>
    </w:p>
    <w:tbl>
      <w:tblPr>
        <w:tblStyle w:val="TableGrid"/>
        <w:tblW w:w="0" w:type="auto"/>
        <w:tblInd w:w="-147" w:type="dxa"/>
        <w:tblLook w:val="04A0" w:firstRow="1" w:lastRow="0" w:firstColumn="1" w:lastColumn="0" w:noHBand="0" w:noVBand="1"/>
      </w:tblPr>
      <w:tblGrid>
        <w:gridCol w:w="1843"/>
        <w:gridCol w:w="7320"/>
      </w:tblGrid>
      <w:tr>
        <w:tc>
          <w:tcPr>
            <w:tcW w:w="1843" w:type="dxa"/>
          </w:tcPr>
          <w:p>
            <w:pPr>
              <w:tabs>
                <w:tab w:val="left" w:pos="7125"/>
              </w:tabs>
              <w:jc w:val="both"/>
            </w:pPr>
          </w:p>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r>
              <w:t>What if I am unable to attend to collect my results on A Level Results Day?</w:t>
            </w:r>
          </w:p>
        </w:tc>
        <w:tc>
          <w:tcPr>
            <w:tcW w:w="7320" w:type="dxa"/>
          </w:tcPr>
          <w:p>
            <w:pPr>
              <w:tabs>
                <w:tab w:val="left" w:pos="7125"/>
              </w:tabs>
              <w:jc w:val="both"/>
              <w:rPr>
                <w:b/>
                <w:u w:val="single"/>
              </w:rPr>
            </w:pPr>
          </w:p>
          <w:p>
            <w:pPr>
              <w:tabs>
                <w:tab w:val="left" w:pos="7125"/>
              </w:tabs>
              <w:jc w:val="both"/>
            </w:pPr>
            <w:r>
              <w:rPr>
                <w:b/>
                <w:color w:val="7030A0"/>
              </w:rPr>
              <w:t>Please note, it is not possible to give out exam results by phone, email or fax.</w:t>
            </w:r>
          </w:p>
          <w:p>
            <w:pPr>
              <w:tabs>
                <w:tab w:val="left" w:pos="7125"/>
              </w:tabs>
              <w:jc w:val="both"/>
            </w:pPr>
          </w:p>
          <w:p>
            <w:pPr>
              <w:tabs>
                <w:tab w:val="left" w:pos="7125"/>
              </w:tabs>
              <w:jc w:val="both"/>
              <w:rPr>
                <w:b/>
                <w:u w:val="single"/>
              </w:rPr>
            </w:pPr>
            <w:r>
              <w:rPr>
                <w:b/>
              </w:rPr>
              <w:t>There are three options available:</w:t>
            </w:r>
          </w:p>
          <w:p>
            <w:pPr>
              <w:tabs>
                <w:tab w:val="left" w:pos="7125"/>
              </w:tabs>
              <w:jc w:val="both"/>
              <w:rPr>
                <w:b/>
                <w:u w:val="single"/>
              </w:rPr>
            </w:pPr>
          </w:p>
          <w:p>
            <w:pPr>
              <w:pStyle w:val="ListParagraph"/>
              <w:numPr>
                <w:ilvl w:val="0"/>
                <w:numId w:val="5"/>
              </w:numPr>
              <w:tabs>
                <w:tab w:val="left" w:pos="7125"/>
              </w:tabs>
              <w:jc w:val="both"/>
            </w:pPr>
            <w:r>
              <w:t>Deliver an A4 stamped addressed envelope with a first class stamp (to guarantee correct postage) to the Exams Office in lower school by Friday 9</w:t>
            </w:r>
            <w:r>
              <w:rPr>
                <w:vertAlign w:val="superscript"/>
              </w:rPr>
              <w:t>th</w:t>
            </w:r>
            <w:r>
              <w:t xml:space="preserve"> August 2019. The results will be placed in the envelope and posted out Wednesday 14</w:t>
            </w:r>
            <w:r>
              <w:rPr>
                <w:vertAlign w:val="superscript"/>
              </w:rPr>
              <w:t>th</w:t>
            </w:r>
            <w:r>
              <w:t xml:space="preserve"> August to aim to arrive in the post on Results Day. </w:t>
            </w:r>
            <w:r>
              <w:rPr>
                <w:i/>
              </w:rPr>
              <w:t>Please note that the school cannot take responsibility for any delays in the postal system.</w:t>
            </w:r>
            <w:r>
              <w:t xml:space="preserve">  </w:t>
            </w:r>
          </w:p>
          <w:p>
            <w:pPr>
              <w:pStyle w:val="ListParagraph"/>
              <w:tabs>
                <w:tab w:val="left" w:pos="7125"/>
              </w:tabs>
              <w:jc w:val="both"/>
            </w:pPr>
          </w:p>
          <w:p>
            <w:pPr>
              <w:pStyle w:val="ListParagraph"/>
              <w:numPr>
                <w:ilvl w:val="0"/>
                <w:numId w:val="5"/>
              </w:numPr>
              <w:tabs>
                <w:tab w:val="left" w:pos="7125"/>
              </w:tabs>
              <w:jc w:val="both"/>
            </w:pPr>
            <w:r>
              <w:t>Write and sign a letter giving permission for a designated person to collect the results on your behalf and drop in / send to the Exams Office in lower school by Friday 9</w:t>
            </w:r>
            <w:r>
              <w:rPr>
                <w:vertAlign w:val="superscript"/>
              </w:rPr>
              <w:t>th</w:t>
            </w:r>
            <w:r>
              <w:t xml:space="preserve"> August 2019.</w:t>
            </w:r>
          </w:p>
          <w:p>
            <w:pPr>
              <w:pStyle w:val="ListParagraph"/>
              <w:tabs>
                <w:tab w:val="left" w:pos="7125"/>
              </w:tabs>
              <w:jc w:val="both"/>
            </w:pPr>
          </w:p>
          <w:p>
            <w:pPr>
              <w:tabs>
                <w:tab w:val="left" w:pos="7125"/>
              </w:tabs>
              <w:jc w:val="center"/>
              <w:rPr>
                <w:i/>
              </w:rPr>
            </w:pPr>
            <w:r>
              <w:rPr>
                <w:i/>
              </w:rPr>
              <w:t>“</w:t>
            </w:r>
            <w:proofErr w:type="gramStart"/>
            <w:r>
              <w:rPr>
                <w:i/>
              </w:rPr>
              <w:t>I, ……………</w:t>
            </w:r>
            <w:proofErr w:type="gramEnd"/>
            <w:r>
              <w:rPr>
                <w:i/>
              </w:rPr>
              <w:t xml:space="preserve"> give permission for ............... to collect my AS Level / A Level results on Thursday 15</w:t>
            </w:r>
            <w:r>
              <w:rPr>
                <w:i/>
                <w:vertAlign w:val="superscript"/>
              </w:rPr>
              <w:t>th</w:t>
            </w:r>
            <w:r>
              <w:rPr>
                <w:i/>
              </w:rPr>
              <w:t xml:space="preserve"> August 2019 on my behalf.”</w:t>
            </w:r>
          </w:p>
          <w:p>
            <w:pPr>
              <w:tabs>
                <w:tab w:val="left" w:pos="7125"/>
              </w:tabs>
              <w:jc w:val="center"/>
              <w:rPr>
                <w:b/>
              </w:rPr>
            </w:pPr>
            <w:r>
              <w:rPr>
                <w:b/>
              </w:rPr>
              <w:t>Signed by student and dated.</w:t>
            </w:r>
          </w:p>
          <w:p>
            <w:pPr>
              <w:tabs>
                <w:tab w:val="left" w:pos="7125"/>
              </w:tabs>
              <w:jc w:val="both"/>
              <w:rPr>
                <w:color w:val="FF0000"/>
              </w:rPr>
            </w:pPr>
            <w:r>
              <w:rPr>
                <w:color w:val="FF0000"/>
              </w:rPr>
              <w:t>On the day, the designated person must bring photo ID with them, to be shown to the Exams Team, before they will be able to collect the results.</w:t>
            </w:r>
          </w:p>
          <w:p>
            <w:pPr>
              <w:tabs>
                <w:tab w:val="left" w:pos="7125"/>
              </w:tabs>
              <w:jc w:val="both"/>
            </w:pPr>
          </w:p>
          <w:p>
            <w:pPr>
              <w:pStyle w:val="ListParagraph"/>
              <w:numPr>
                <w:ilvl w:val="0"/>
                <w:numId w:val="5"/>
              </w:numPr>
              <w:tabs>
                <w:tab w:val="left" w:pos="7125"/>
              </w:tabs>
              <w:jc w:val="both"/>
            </w:pPr>
            <w:r>
              <w:t>Visit the Exams Office in lower school after Thursday 15</w:t>
            </w:r>
            <w:r>
              <w:rPr>
                <w:vertAlign w:val="superscript"/>
              </w:rPr>
              <w:t>th</w:t>
            </w:r>
            <w:r>
              <w:t xml:space="preserve"> August in person and collect the results from the Exams Office in lower school at any point during normal office hours, 9am – 3pm Monday – Friday. </w:t>
            </w:r>
          </w:p>
          <w:p>
            <w:pPr>
              <w:pStyle w:val="ListParagraph"/>
              <w:tabs>
                <w:tab w:val="left" w:pos="7125"/>
              </w:tabs>
              <w:jc w:val="both"/>
            </w:pPr>
          </w:p>
        </w:tc>
      </w:tr>
    </w:tbl>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tabs>
          <w:tab w:val="left" w:pos="7125"/>
        </w:tabs>
        <w:jc w:val="both"/>
        <w:rPr>
          <w:b/>
          <w:u w:val="single"/>
        </w:rPr>
      </w:pPr>
    </w:p>
    <w:p>
      <w:pPr>
        <w:pStyle w:val="ListParagraph"/>
        <w:numPr>
          <w:ilvl w:val="0"/>
          <w:numId w:val="3"/>
        </w:numPr>
        <w:tabs>
          <w:tab w:val="left" w:pos="7125"/>
        </w:tabs>
        <w:jc w:val="both"/>
        <w:rPr>
          <w:b/>
          <w:u w:val="single"/>
        </w:rPr>
      </w:pPr>
      <w:r>
        <w:rPr>
          <w:b/>
          <w:u w:val="single"/>
        </w:rPr>
        <w:lastRenderedPageBreak/>
        <w:t>What do I need to do if I want to recall a paper or ask for a remark?</w:t>
      </w:r>
    </w:p>
    <w:p>
      <w:pPr>
        <w:tabs>
          <w:tab w:val="left" w:pos="7125"/>
        </w:tabs>
        <w:jc w:val="both"/>
        <w:rPr>
          <w:b/>
          <w:color w:val="7030A0"/>
        </w:rPr>
      </w:pPr>
      <w:r>
        <w:rPr>
          <w:b/>
          <w:color w:val="7030A0"/>
        </w:rPr>
        <w:t>Please be aware that different exams boards operate slightly differently and below is a general summary of the main feature of the recall and remark system across all exam boards.</w:t>
      </w:r>
    </w:p>
    <w:p>
      <w:pPr>
        <w:tabs>
          <w:tab w:val="left" w:pos="7125"/>
        </w:tabs>
        <w:jc w:val="both"/>
        <w:rPr>
          <w:color w:val="FF0000"/>
        </w:rPr>
      </w:pPr>
      <w:r>
        <w:rPr>
          <w:b/>
          <w:color w:val="FF0000"/>
        </w:rPr>
        <w:t>It is best to contact the Exams Office in lower school directly (see above for contact information) to discuss specific information for the specific paper in question given the specific exam board.</w:t>
      </w:r>
    </w:p>
    <w:tbl>
      <w:tblPr>
        <w:tblStyle w:val="TableGrid"/>
        <w:tblW w:w="0" w:type="auto"/>
        <w:tblLook w:val="04A0" w:firstRow="1" w:lastRow="0" w:firstColumn="1" w:lastColumn="0" w:noHBand="0" w:noVBand="1"/>
      </w:tblPr>
      <w:tblGrid>
        <w:gridCol w:w="1980"/>
        <w:gridCol w:w="7036"/>
      </w:tblGrid>
      <w:tr>
        <w:tc>
          <w:tcPr>
            <w:tcW w:w="1980" w:type="dxa"/>
          </w:tcPr>
          <w:p>
            <w:pPr>
              <w:tabs>
                <w:tab w:val="left" w:pos="7125"/>
              </w:tabs>
              <w:jc w:val="center"/>
            </w:pPr>
          </w:p>
          <w:p>
            <w:pPr>
              <w:tabs>
                <w:tab w:val="left" w:pos="7125"/>
              </w:tabs>
              <w:jc w:val="center"/>
            </w:pPr>
          </w:p>
          <w:p>
            <w:pPr>
              <w:tabs>
                <w:tab w:val="left" w:pos="7125"/>
              </w:tabs>
              <w:jc w:val="center"/>
            </w:pPr>
            <w:r>
              <w:t>What is a recall?</w:t>
            </w:r>
          </w:p>
          <w:p>
            <w:pPr>
              <w:tabs>
                <w:tab w:val="left" w:pos="7125"/>
              </w:tabs>
              <w:jc w:val="center"/>
            </w:pPr>
          </w:p>
        </w:tc>
        <w:tc>
          <w:tcPr>
            <w:tcW w:w="7036" w:type="dxa"/>
          </w:tcPr>
          <w:p>
            <w:pPr>
              <w:tabs>
                <w:tab w:val="left" w:pos="7125"/>
              </w:tabs>
              <w:jc w:val="both"/>
            </w:pPr>
          </w:p>
          <w:p>
            <w:pPr>
              <w:tabs>
                <w:tab w:val="left" w:pos="7125"/>
              </w:tabs>
              <w:jc w:val="both"/>
            </w:pPr>
            <w:r>
              <w:t xml:space="preserve">A recall of a paper is when either a photocopy of the student’s script (if going through priority recalls), or the actual student script (if going through usual recall system), is returned. </w:t>
            </w:r>
          </w:p>
          <w:p>
            <w:pPr>
              <w:tabs>
                <w:tab w:val="left" w:pos="7125"/>
              </w:tabs>
              <w:jc w:val="both"/>
            </w:pPr>
          </w:p>
        </w:tc>
      </w:tr>
      <w:tr>
        <w:tc>
          <w:tcPr>
            <w:tcW w:w="1980" w:type="dxa"/>
          </w:tcPr>
          <w:p>
            <w:pPr>
              <w:tabs>
                <w:tab w:val="left" w:pos="7125"/>
              </w:tabs>
              <w:jc w:val="center"/>
            </w:pPr>
          </w:p>
          <w:p>
            <w:pPr>
              <w:tabs>
                <w:tab w:val="left" w:pos="7125"/>
              </w:tabs>
              <w:jc w:val="center"/>
            </w:pPr>
          </w:p>
          <w:p>
            <w:pPr>
              <w:tabs>
                <w:tab w:val="left" w:pos="7125"/>
              </w:tabs>
              <w:jc w:val="center"/>
            </w:pPr>
            <w:r>
              <w:t>What is a remark?</w:t>
            </w:r>
          </w:p>
        </w:tc>
        <w:tc>
          <w:tcPr>
            <w:tcW w:w="7036" w:type="dxa"/>
          </w:tcPr>
          <w:p>
            <w:pPr>
              <w:tabs>
                <w:tab w:val="left" w:pos="7125"/>
              </w:tabs>
              <w:jc w:val="both"/>
            </w:pPr>
          </w:p>
          <w:p>
            <w:pPr>
              <w:tabs>
                <w:tab w:val="left" w:pos="7125"/>
              </w:tabs>
              <w:jc w:val="both"/>
            </w:pPr>
            <w:r>
              <w:t xml:space="preserve">A remark of a script is when a student requests that the exam board ask a different examiner who is unaware of the first mark and grade to remark the script. </w:t>
            </w:r>
          </w:p>
          <w:p>
            <w:pPr>
              <w:tabs>
                <w:tab w:val="left" w:pos="7125"/>
              </w:tabs>
              <w:jc w:val="both"/>
            </w:pPr>
          </w:p>
        </w:tc>
      </w:tr>
      <w:tr>
        <w:tc>
          <w:tcPr>
            <w:tcW w:w="1980" w:type="dxa"/>
          </w:tcPr>
          <w:p>
            <w:pPr>
              <w:tabs>
                <w:tab w:val="left" w:pos="7125"/>
              </w:tabs>
              <w:jc w:val="center"/>
            </w:pPr>
          </w:p>
          <w:p>
            <w:pPr>
              <w:tabs>
                <w:tab w:val="left" w:pos="7125"/>
              </w:tabs>
              <w:jc w:val="center"/>
            </w:pPr>
          </w:p>
          <w:p>
            <w:pPr>
              <w:tabs>
                <w:tab w:val="left" w:pos="7125"/>
              </w:tabs>
              <w:jc w:val="center"/>
            </w:pPr>
          </w:p>
          <w:p>
            <w:pPr>
              <w:tabs>
                <w:tab w:val="left" w:pos="7125"/>
              </w:tabs>
              <w:jc w:val="center"/>
            </w:pPr>
            <w:r>
              <w:t>How much do they cost?</w:t>
            </w:r>
          </w:p>
        </w:tc>
        <w:tc>
          <w:tcPr>
            <w:tcW w:w="7036" w:type="dxa"/>
          </w:tcPr>
          <w:p>
            <w:pPr>
              <w:tabs>
                <w:tab w:val="left" w:pos="7125"/>
              </w:tabs>
              <w:jc w:val="both"/>
            </w:pPr>
          </w:p>
          <w:p>
            <w:pPr>
              <w:tabs>
                <w:tab w:val="left" w:pos="7125"/>
              </w:tabs>
              <w:jc w:val="both"/>
            </w:pPr>
            <w:r>
              <w:t xml:space="preserve">Costs vary from one exam board to another, and are dependent on whether a student requests a paper through the ‘priority’ or normal recall and remark system. Generally, costs range from £10 - £15 for recalls and £40 - £50 for remarks of each script. </w:t>
            </w:r>
            <w:r>
              <w:rPr>
                <w:b/>
              </w:rPr>
              <w:t xml:space="preserve">Students pay for remarks or recalls themselves, except in exceptional circumstances when this has been previously discussed and agreed by a member of staff at Toot Hill School. </w:t>
            </w:r>
          </w:p>
          <w:p>
            <w:pPr>
              <w:tabs>
                <w:tab w:val="left" w:pos="7125"/>
              </w:tabs>
              <w:jc w:val="both"/>
            </w:pPr>
          </w:p>
        </w:tc>
      </w:tr>
      <w:tr>
        <w:tc>
          <w:tcPr>
            <w:tcW w:w="1980" w:type="dxa"/>
          </w:tcPr>
          <w:p>
            <w:pPr>
              <w:tabs>
                <w:tab w:val="left" w:pos="7125"/>
              </w:tabs>
              <w:jc w:val="center"/>
            </w:pPr>
          </w:p>
          <w:p>
            <w:pPr>
              <w:tabs>
                <w:tab w:val="left" w:pos="7125"/>
              </w:tabs>
              <w:jc w:val="center"/>
            </w:pPr>
          </w:p>
          <w:p>
            <w:pPr>
              <w:tabs>
                <w:tab w:val="left" w:pos="7125"/>
              </w:tabs>
              <w:jc w:val="center"/>
            </w:pPr>
            <w:r>
              <w:t>How do I request a recall or remark?</w:t>
            </w:r>
          </w:p>
        </w:tc>
        <w:tc>
          <w:tcPr>
            <w:tcW w:w="7036" w:type="dxa"/>
          </w:tcPr>
          <w:p>
            <w:pPr>
              <w:tabs>
                <w:tab w:val="left" w:pos="7125"/>
              </w:tabs>
              <w:jc w:val="both"/>
            </w:pPr>
          </w:p>
          <w:p>
            <w:pPr>
              <w:tabs>
                <w:tab w:val="left" w:pos="7125"/>
              </w:tabs>
              <w:jc w:val="both"/>
            </w:pPr>
            <w:r>
              <w:t>In order to request a recall or remark, you will need to contact the Exams Office in Toot Hill lower school (contact details above). Please note that payment for a recall or remark must be received before the Exams Office send these requests to the exam boards.</w:t>
            </w:r>
          </w:p>
          <w:p>
            <w:pPr>
              <w:tabs>
                <w:tab w:val="left" w:pos="7125"/>
              </w:tabs>
              <w:jc w:val="both"/>
            </w:pPr>
          </w:p>
        </w:tc>
      </w:tr>
      <w:tr>
        <w:tc>
          <w:tcPr>
            <w:tcW w:w="1980" w:type="dxa"/>
          </w:tcPr>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r>
              <w:t>When do I request a recall or remark?</w:t>
            </w:r>
          </w:p>
        </w:tc>
        <w:tc>
          <w:tcPr>
            <w:tcW w:w="7036" w:type="dxa"/>
          </w:tcPr>
          <w:p>
            <w:pPr>
              <w:tabs>
                <w:tab w:val="left" w:pos="7125"/>
              </w:tabs>
              <w:jc w:val="both"/>
            </w:pPr>
          </w:p>
          <w:p>
            <w:pPr>
              <w:tabs>
                <w:tab w:val="left" w:pos="7125"/>
              </w:tabs>
              <w:jc w:val="both"/>
            </w:pPr>
            <w:r>
              <w:t>There are two stages at which students can request recalls and remarks:</w:t>
            </w:r>
          </w:p>
          <w:p>
            <w:pPr>
              <w:pStyle w:val="ListParagraph"/>
              <w:numPr>
                <w:ilvl w:val="0"/>
                <w:numId w:val="2"/>
              </w:numPr>
              <w:tabs>
                <w:tab w:val="left" w:pos="7125"/>
              </w:tabs>
              <w:jc w:val="both"/>
            </w:pPr>
            <w:r>
              <w:t>The priority recall and remark system.</w:t>
            </w:r>
          </w:p>
          <w:p>
            <w:pPr>
              <w:pStyle w:val="ListParagraph"/>
              <w:numPr>
                <w:ilvl w:val="0"/>
                <w:numId w:val="2"/>
              </w:numPr>
              <w:tabs>
                <w:tab w:val="left" w:pos="7125"/>
              </w:tabs>
              <w:jc w:val="both"/>
            </w:pPr>
            <w:r>
              <w:t>The normal recall and remark system.</w:t>
            </w:r>
          </w:p>
          <w:p>
            <w:pPr>
              <w:tabs>
                <w:tab w:val="left" w:pos="7125"/>
              </w:tabs>
              <w:jc w:val="both"/>
            </w:pPr>
            <w:r>
              <w:t>Please see below for further information on the differences between them, as well as advice on when a recall or remark might be appropriate for a student.</w:t>
            </w:r>
          </w:p>
          <w:p>
            <w:pPr>
              <w:tabs>
                <w:tab w:val="left" w:pos="7125"/>
              </w:tabs>
              <w:jc w:val="both"/>
              <w:rPr>
                <w:color w:val="FF0000"/>
              </w:rPr>
            </w:pPr>
            <w:r>
              <w:rPr>
                <w:color w:val="FF0000"/>
              </w:rPr>
              <w:t xml:space="preserve">Students are also advised to seek advice from their subject teachers wherever possible. </w:t>
            </w:r>
          </w:p>
          <w:p>
            <w:pPr>
              <w:tabs>
                <w:tab w:val="left" w:pos="7125"/>
              </w:tabs>
              <w:jc w:val="both"/>
              <w:rPr>
                <w:color w:val="FF0000"/>
              </w:rPr>
            </w:pPr>
          </w:p>
        </w:tc>
      </w:tr>
      <w:tr>
        <w:tc>
          <w:tcPr>
            <w:tcW w:w="1980" w:type="dxa"/>
          </w:tcPr>
          <w:p>
            <w:pPr>
              <w:tabs>
                <w:tab w:val="left" w:pos="7125"/>
              </w:tabs>
              <w:jc w:val="center"/>
            </w:pPr>
          </w:p>
          <w:p>
            <w:pPr>
              <w:tabs>
                <w:tab w:val="left" w:pos="7125"/>
              </w:tabs>
              <w:jc w:val="center"/>
            </w:pPr>
            <w:r>
              <w:t>When do I receive the result?</w:t>
            </w:r>
          </w:p>
        </w:tc>
        <w:tc>
          <w:tcPr>
            <w:tcW w:w="7036" w:type="dxa"/>
          </w:tcPr>
          <w:p>
            <w:pPr>
              <w:tabs>
                <w:tab w:val="left" w:pos="7125"/>
              </w:tabs>
              <w:jc w:val="both"/>
            </w:pPr>
          </w:p>
          <w:p>
            <w:pPr>
              <w:tabs>
                <w:tab w:val="left" w:pos="7125"/>
              </w:tabs>
              <w:jc w:val="both"/>
            </w:pPr>
            <w:r>
              <w:t>This varies from one exam board to another, and is dependent on whether a student went through the priority or normal recall or remark system.</w:t>
            </w:r>
          </w:p>
          <w:p>
            <w:pPr>
              <w:tabs>
                <w:tab w:val="left" w:pos="7125"/>
              </w:tabs>
              <w:jc w:val="both"/>
            </w:pPr>
            <w:r>
              <w:t>It is best to seek advice from the Exams Office when putting in the request.</w:t>
            </w:r>
          </w:p>
          <w:p>
            <w:pPr>
              <w:tabs>
                <w:tab w:val="left" w:pos="7125"/>
              </w:tabs>
              <w:jc w:val="both"/>
            </w:pPr>
          </w:p>
        </w:tc>
      </w:tr>
      <w:tr>
        <w:tc>
          <w:tcPr>
            <w:tcW w:w="1980" w:type="dxa"/>
          </w:tcPr>
          <w:p>
            <w:pPr>
              <w:tabs>
                <w:tab w:val="left" w:pos="7125"/>
              </w:tabs>
              <w:jc w:val="center"/>
            </w:pPr>
          </w:p>
          <w:p>
            <w:pPr>
              <w:tabs>
                <w:tab w:val="left" w:pos="7125"/>
              </w:tabs>
              <w:jc w:val="center"/>
            </w:pPr>
            <w:r>
              <w:t>Who are scripts returned to?</w:t>
            </w:r>
          </w:p>
        </w:tc>
        <w:tc>
          <w:tcPr>
            <w:tcW w:w="7036" w:type="dxa"/>
          </w:tcPr>
          <w:p>
            <w:pPr>
              <w:tabs>
                <w:tab w:val="left" w:pos="7125"/>
              </w:tabs>
              <w:jc w:val="both"/>
            </w:pPr>
          </w:p>
          <w:p>
            <w:pPr>
              <w:tabs>
                <w:tab w:val="left" w:pos="7125"/>
              </w:tabs>
              <w:jc w:val="both"/>
            </w:pPr>
            <w:r>
              <w:t>All scripts are returned to the Exams Office in Toot Hill lower school.</w:t>
            </w:r>
          </w:p>
          <w:p>
            <w:pPr>
              <w:tabs>
                <w:tab w:val="left" w:pos="7125"/>
              </w:tabs>
              <w:jc w:val="both"/>
            </w:pPr>
            <w:r>
              <w:t>The Exams Office will ask whether a student then wants the script returned through school or posted home. If posted home is requested, an A4 stamped addressed envelope must be supplied to the Exams Team in advance.</w:t>
            </w:r>
          </w:p>
        </w:tc>
      </w:tr>
    </w:tbl>
    <w:p>
      <w:pPr>
        <w:tabs>
          <w:tab w:val="left" w:pos="7125"/>
        </w:tabs>
        <w:jc w:val="both"/>
      </w:pPr>
      <w:r>
        <w:rPr>
          <w:b/>
        </w:rPr>
        <w:lastRenderedPageBreak/>
        <w:t>There are two stages at which students can request recalls and remarks:</w:t>
      </w:r>
    </w:p>
    <w:tbl>
      <w:tblPr>
        <w:tblStyle w:val="TableGrid"/>
        <w:tblW w:w="0" w:type="auto"/>
        <w:tblLook w:val="04A0" w:firstRow="1" w:lastRow="0" w:firstColumn="1" w:lastColumn="0" w:noHBand="0" w:noVBand="1"/>
      </w:tblPr>
      <w:tblGrid>
        <w:gridCol w:w="2122"/>
        <w:gridCol w:w="6894"/>
      </w:tblGrid>
      <w:tr>
        <w:tc>
          <w:tcPr>
            <w:tcW w:w="9016" w:type="dxa"/>
            <w:gridSpan w:val="2"/>
          </w:tcPr>
          <w:p>
            <w:pPr>
              <w:tabs>
                <w:tab w:val="left" w:pos="7125"/>
              </w:tabs>
              <w:jc w:val="both"/>
            </w:pPr>
          </w:p>
          <w:p>
            <w:pPr>
              <w:pStyle w:val="ListParagraph"/>
              <w:numPr>
                <w:ilvl w:val="0"/>
                <w:numId w:val="9"/>
              </w:numPr>
              <w:tabs>
                <w:tab w:val="left" w:pos="7125"/>
              </w:tabs>
              <w:jc w:val="both"/>
              <w:rPr>
                <w:b/>
                <w:u w:val="single"/>
              </w:rPr>
            </w:pPr>
            <w:r>
              <w:rPr>
                <w:b/>
                <w:u w:val="single"/>
              </w:rPr>
              <w:t>The ‘priority’ recall and remark system:</w:t>
            </w:r>
          </w:p>
          <w:p>
            <w:pPr>
              <w:pStyle w:val="ListParagraph"/>
              <w:tabs>
                <w:tab w:val="left" w:pos="7125"/>
              </w:tabs>
              <w:jc w:val="both"/>
            </w:pPr>
          </w:p>
        </w:tc>
      </w:tr>
      <w:tr>
        <w:tc>
          <w:tcPr>
            <w:tcW w:w="2122" w:type="dxa"/>
          </w:tcPr>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r>
              <w:t>‘Priority’ recalls and remarks:</w:t>
            </w:r>
          </w:p>
        </w:tc>
        <w:tc>
          <w:tcPr>
            <w:tcW w:w="6894" w:type="dxa"/>
          </w:tcPr>
          <w:p>
            <w:pPr>
              <w:pStyle w:val="ListParagraph"/>
              <w:numPr>
                <w:ilvl w:val="0"/>
                <w:numId w:val="2"/>
              </w:numPr>
              <w:tabs>
                <w:tab w:val="left" w:pos="7125"/>
              </w:tabs>
              <w:jc w:val="both"/>
            </w:pPr>
            <w:r>
              <w:t>The priority recall and remark system opens immediately following Results Day.</w:t>
            </w:r>
          </w:p>
          <w:p>
            <w:pPr>
              <w:pStyle w:val="ListParagraph"/>
              <w:numPr>
                <w:ilvl w:val="0"/>
                <w:numId w:val="2"/>
              </w:numPr>
              <w:tabs>
                <w:tab w:val="left" w:pos="7125"/>
              </w:tabs>
              <w:jc w:val="both"/>
            </w:pPr>
            <w:r>
              <w:t>This system is usually only used if a student’s university place is at stake following results.</w:t>
            </w:r>
          </w:p>
          <w:p>
            <w:pPr>
              <w:pStyle w:val="ListParagraph"/>
              <w:numPr>
                <w:ilvl w:val="0"/>
                <w:numId w:val="2"/>
              </w:numPr>
              <w:tabs>
                <w:tab w:val="left" w:pos="7125"/>
              </w:tabs>
              <w:jc w:val="both"/>
            </w:pPr>
            <w:r>
              <w:t>There are slight variations between exam boards, but requests usually have to be made within the first week following Results Day.</w:t>
            </w:r>
          </w:p>
          <w:p>
            <w:pPr>
              <w:pStyle w:val="ListParagraph"/>
              <w:numPr>
                <w:ilvl w:val="0"/>
                <w:numId w:val="2"/>
              </w:numPr>
              <w:tabs>
                <w:tab w:val="left" w:pos="7125"/>
              </w:tabs>
              <w:jc w:val="both"/>
            </w:pPr>
            <w:r>
              <w:t>The priority requests are usually a little more expensive than the normal recall and remark system.</w:t>
            </w:r>
          </w:p>
          <w:p>
            <w:pPr>
              <w:pStyle w:val="ListParagraph"/>
              <w:tabs>
                <w:tab w:val="left" w:pos="7125"/>
              </w:tabs>
              <w:ind w:left="643"/>
              <w:jc w:val="both"/>
            </w:pPr>
          </w:p>
        </w:tc>
      </w:tr>
      <w:tr>
        <w:tc>
          <w:tcPr>
            <w:tcW w:w="2122" w:type="dxa"/>
          </w:tcPr>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r>
              <w:t>When is it worth requesting a priority remark?</w:t>
            </w:r>
          </w:p>
        </w:tc>
        <w:tc>
          <w:tcPr>
            <w:tcW w:w="6894" w:type="dxa"/>
          </w:tcPr>
          <w:p>
            <w:pPr>
              <w:tabs>
                <w:tab w:val="left" w:pos="7125"/>
              </w:tabs>
              <w:jc w:val="both"/>
            </w:pPr>
          </w:p>
          <w:p>
            <w:pPr>
              <w:tabs>
                <w:tab w:val="left" w:pos="7125"/>
              </w:tabs>
              <w:jc w:val="both"/>
            </w:pPr>
            <w:r>
              <w:t>This is usually only used when:</w:t>
            </w:r>
          </w:p>
          <w:p>
            <w:pPr>
              <w:tabs>
                <w:tab w:val="left" w:pos="7125"/>
              </w:tabs>
              <w:jc w:val="both"/>
            </w:pPr>
          </w:p>
          <w:p>
            <w:pPr>
              <w:pStyle w:val="ListParagraph"/>
              <w:numPr>
                <w:ilvl w:val="0"/>
                <w:numId w:val="10"/>
              </w:numPr>
              <w:tabs>
                <w:tab w:val="left" w:pos="7125"/>
              </w:tabs>
              <w:jc w:val="both"/>
            </w:pPr>
            <w:r>
              <w:t>A student’s university place is at stake.</w:t>
            </w:r>
          </w:p>
          <w:p>
            <w:pPr>
              <w:pStyle w:val="ListParagraph"/>
              <w:numPr>
                <w:ilvl w:val="0"/>
                <w:numId w:val="10"/>
              </w:numPr>
              <w:tabs>
                <w:tab w:val="left" w:pos="7125"/>
              </w:tabs>
              <w:jc w:val="both"/>
            </w:pPr>
            <w:r>
              <w:t>The student has reason to believe that the mark or grade is wrong, for example, the mark or grade does not reflect their experience of the paper on the day or their expectation of result given their assessments throughout the year.</w:t>
            </w:r>
          </w:p>
          <w:p>
            <w:pPr>
              <w:pStyle w:val="ListParagraph"/>
              <w:numPr>
                <w:ilvl w:val="0"/>
                <w:numId w:val="10"/>
              </w:numPr>
              <w:tabs>
                <w:tab w:val="left" w:pos="7125"/>
              </w:tabs>
              <w:jc w:val="both"/>
            </w:pPr>
            <w:r>
              <w:t>There is a limited risk if the mark or grade drops further following a remark.</w:t>
            </w:r>
          </w:p>
          <w:p>
            <w:pPr>
              <w:pStyle w:val="ListParagraph"/>
              <w:tabs>
                <w:tab w:val="left" w:pos="7125"/>
              </w:tabs>
              <w:jc w:val="both"/>
            </w:pPr>
          </w:p>
          <w:p>
            <w:pPr>
              <w:tabs>
                <w:tab w:val="left" w:pos="7125"/>
              </w:tabs>
              <w:jc w:val="both"/>
            </w:pPr>
            <w:r>
              <w:rPr>
                <w:i/>
              </w:rPr>
              <w:t>If your subject teacher is there on Results Day, it is a good idea to ask their opinion too on whether or not they think a priority remark is a good idea. Alternatively, you can email them, although please be aware that they may be away during the summer holidays.</w:t>
            </w:r>
          </w:p>
          <w:p>
            <w:pPr>
              <w:tabs>
                <w:tab w:val="left" w:pos="7125"/>
              </w:tabs>
              <w:jc w:val="both"/>
            </w:pPr>
          </w:p>
          <w:p>
            <w:pPr>
              <w:tabs>
                <w:tab w:val="left" w:pos="7125"/>
              </w:tabs>
              <w:jc w:val="both"/>
              <w:rPr>
                <w:color w:val="FF0000"/>
              </w:rPr>
            </w:pPr>
            <w:r>
              <w:rPr>
                <w:color w:val="FF0000"/>
              </w:rPr>
              <w:t xml:space="preserve">Please be aware that remarks of papers can result in marks or grades that go up, stay the same, or </w:t>
            </w:r>
            <w:r>
              <w:rPr>
                <w:color w:val="FF0000"/>
                <w:u w:val="single"/>
              </w:rPr>
              <w:t>go down.</w:t>
            </w:r>
          </w:p>
          <w:p>
            <w:pPr>
              <w:tabs>
                <w:tab w:val="left" w:pos="7125"/>
              </w:tabs>
              <w:jc w:val="both"/>
            </w:pPr>
          </w:p>
        </w:tc>
      </w:tr>
      <w:tr>
        <w:tc>
          <w:tcPr>
            <w:tcW w:w="2122" w:type="dxa"/>
          </w:tcPr>
          <w:p>
            <w:pPr>
              <w:tabs>
                <w:tab w:val="left" w:pos="7125"/>
              </w:tabs>
              <w:jc w:val="center"/>
            </w:pPr>
          </w:p>
          <w:p>
            <w:pPr>
              <w:tabs>
                <w:tab w:val="left" w:pos="7125"/>
              </w:tabs>
              <w:jc w:val="center"/>
            </w:pPr>
          </w:p>
          <w:p>
            <w:pPr>
              <w:tabs>
                <w:tab w:val="left" w:pos="7125"/>
              </w:tabs>
              <w:jc w:val="center"/>
            </w:pPr>
          </w:p>
          <w:p>
            <w:pPr>
              <w:tabs>
                <w:tab w:val="left" w:pos="7125"/>
              </w:tabs>
              <w:jc w:val="center"/>
            </w:pPr>
            <w:r>
              <w:t>When is it worth requesting a priority recall?</w:t>
            </w:r>
          </w:p>
        </w:tc>
        <w:tc>
          <w:tcPr>
            <w:tcW w:w="6894" w:type="dxa"/>
          </w:tcPr>
          <w:p>
            <w:pPr>
              <w:tabs>
                <w:tab w:val="left" w:pos="7125"/>
              </w:tabs>
              <w:jc w:val="both"/>
            </w:pPr>
          </w:p>
          <w:p>
            <w:pPr>
              <w:pStyle w:val="ListParagraph"/>
              <w:numPr>
                <w:ilvl w:val="0"/>
                <w:numId w:val="2"/>
              </w:numPr>
              <w:tabs>
                <w:tab w:val="left" w:pos="7125"/>
              </w:tabs>
              <w:jc w:val="both"/>
            </w:pPr>
            <w:r>
              <w:t>This is more unusual, and is much rarer.</w:t>
            </w:r>
          </w:p>
          <w:p>
            <w:pPr>
              <w:pStyle w:val="ListParagraph"/>
              <w:numPr>
                <w:ilvl w:val="0"/>
                <w:numId w:val="2"/>
              </w:numPr>
              <w:tabs>
                <w:tab w:val="left" w:pos="7125"/>
              </w:tabs>
              <w:jc w:val="both"/>
            </w:pPr>
            <w:r>
              <w:t>If you request a priority recall of a paper, you will usually receive a photocopy of the script back.</w:t>
            </w:r>
          </w:p>
          <w:p>
            <w:pPr>
              <w:pStyle w:val="ListParagraph"/>
              <w:numPr>
                <w:ilvl w:val="0"/>
                <w:numId w:val="2"/>
              </w:numPr>
              <w:tabs>
                <w:tab w:val="left" w:pos="7125"/>
              </w:tabs>
              <w:jc w:val="both"/>
            </w:pPr>
            <w:r>
              <w:t xml:space="preserve">This simply means you have time to check the photocopy of the paper to see if it is worth then requesting a later remark of the paper in the normal recall and remark system. </w:t>
            </w:r>
          </w:p>
          <w:p>
            <w:pPr>
              <w:pStyle w:val="ListParagraph"/>
              <w:tabs>
                <w:tab w:val="left" w:pos="7125"/>
              </w:tabs>
              <w:ind w:left="643"/>
              <w:jc w:val="both"/>
            </w:pPr>
          </w:p>
        </w:tc>
      </w:tr>
      <w:tr>
        <w:tc>
          <w:tcPr>
            <w:tcW w:w="2122" w:type="dxa"/>
          </w:tcPr>
          <w:p>
            <w:pPr>
              <w:tabs>
                <w:tab w:val="left" w:pos="7125"/>
              </w:tabs>
              <w:jc w:val="center"/>
              <w:rPr>
                <w:color w:val="FF0000"/>
              </w:rPr>
            </w:pPr>
          </w:p>
          <w:p>
            <w:pPr>
              <w:tabs>
                <w:tab w:val="left" w:pos="7125"/>
              </w:tabs>
              <w:jc w:val="center"/>
              <w:rPr>
                <w:color w:val="FF0000"/>
              </w:rPr>
            </w:pPr>
            <w:r>
              <w:rPr>
                <w:color w:val="FF0000"/>
              </w:rPr>
              <w:t>Who do I need to contact for a priority recall or remark?</w:t>
            </w:r>
          </w:p>
        </w:tc>
        <w:tc>
          <w:tcPr>
            <w:tcW w:w="6894" w:type="dxa"/>
          </w:tcPr>
          <w:p>
            <w:pPr>
              <w:tabs>
                <w:tab w:val="left" w:pos="7125"/>
              </w:tabs>
              <w:jc w:val="both"/>
              <w:rPr>
                <w:color w:val="FF0000"/>
              </w:rPr>
            </w:pPr>
          </w:p>
          <w:p>
            <w:pPr>
              <w:tabs>
                <w:tab w:val="left" w:pos="7125"/>
              </w:tabs>
              <w:jc w:val="both"/>
              <w:rPr>
                <w:color w:val="FF0000"/>
              </w:rPr>
            </w:pPr>
            <w:r>
              <w:rPr>
                <w:color w:val="FF0000"/>
              </w:rPr>
              <w:t>You will need to make contact directly with the Exams Office in Toot Hill lower school (see contact details above).</w:t>
            </w:r>
          </w:p>
          <w:p>
            <w:pPr>
              <w:tabs>
                <w:tab w:val="left" w:pos="7125"/>
              </w:tabs>
              <w:jc w:val="both"/>
              <w:rPr>
                <w:color w:val="FF0000"/>
              </w:rPr>
            </w:pPr>
            <w:r>
              <w:rPr>
                <w:color w:val="FF0000"/>
              </w:rPr>
              <w:t xml:space="preserve">The Exams Office will then administer the request to the exam boards on your behalf. </w:t>
            </w:r>
          </w:p>
          <w:p>
            <w:pPr>
              <w:tabs>
                <w:tab w:val="left" w:pos="7125"/>
              </w:tabs>
              <w:jc w:val="both"/>
              <w:rPr>
                <w:color w:val="FF0000"/>
              </w:rPr>
            </w:pPr>
          </w:p>
        </w:tc>
      </w:tr>
    </w:tbl>
    <w:p>
      <w:pPr>
        <w:tabs>
          <w:tab w:val="left" w:pos="7125"/>
        </w:tabs>
        <w:jc w:val="both"/>
      </w:pPr>
    </w:p>
    <w:p>
      <w:pPr>
        <w:tabs>
          <w:tab w:val="left" w:pos="7125"/>
        </w:tabs>
        <w:jc w:val="both"/>
      </w:pPr>
    </w:p>
    <w:p>
      <w:pPr>
        <w:tabs>
          <w:tab w:val="left" w:pos="7125"/>
        </w:tabs>
        <w:jc w:val="both"/>
      </w:pPr>
    </w:p>
    <w:tbl>
      <w:tblPr>
        <w:tblStyle w:val="TableGrid"/>
        <w:tblW w:w="0" w:type="auto"/>
        <w:tblLook w:val="04A0" w:firstRow="1" w:lastRow="0" w:firstColumn="1" w:lastColumn="0" w:noHBand="0" w:noVBand="1"/>
      </w:tblPr>
      <w:tblGrid>
        <w:gridCol w:w="2122"/>
        <w:gridCol w:w="6894"/>
      </w:tblGrid>
      <w:tr>
        <w:tc>
          <w:tcPr>
            <w:tcW w:w="9016" w:type="dxa"/>
            <w:gridSpan w:val="2"/>
          </w:tcPr>
          <w:p>
            <w:pPr>
              <w:tabs>
                <w:tab w:val="left" w:pos="7125"/>
              </w:tabs>
              <w:jc w:val="both"/>
            </w:pPr>
          </w:p>
          <w:p>
            <w:pPr>
              <w:pStyle w:val="ListParagraph"/>
              <w:numPr>
                <w:ilvl w:val="0"/>
                <w:numId w:val="9"/>
              </w:numPr>
              <w:tabs>
                <w:tab w:val="left" w:pos="7125"/>
              </w:tabs>
              <w:jc w:val="both"/>
              <w:rPr>
                <w:b/>
                <w:u w:val="single"/>
              </w:rPr>
            </w:pPr>
            <w:r>
              <w:rPr>
                <w:b/>
                <w:u w:val="single"/>
              </w:rPr>
              <w:t>The normal recall and remark system:</w:t>
            </w:r>
          </w:p>
          <w:p>
            <w:pPr>
              <w:pStyle w:val="ListParagraph"/>
              <w:tabs>
                <w:tab w:val="left" w:pos="7125"/>
              </w:tabs>
              <w:jc w:val="both"/>
            </w:pPr>
          </w:p>
        </w:tc>
      </w:tr>
      <w:tr>
        <w:tc>
          <w:tcPr>
            <w:tcW w:w="2122" w:type="dxa"/>
          </w:tcPr>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r>
              <w:t>How is this different from the ‘priority’ system?</w:t>
            </w:r>
          </w:p>
        </w:tc>
        <w:tc>
          <w:tcPr>
            <w:tcW w:w="6894" w:type="dxa"/>
          </w:tcPr>
          <w:p>
            <w:pPr>
              <w:tabs>
                <w:tab w:val="left" w:pos="7125"/>
              </w:tabs>
              <w:jc w:val="both"/>
            </w:pPr>
          </w:p>
          <w:p>
            <w:pPr>
              <w:pStyle w:val="ListParagraph"/>
              <w:numPr>
                <w:ilvl w:val="0"/>
                <w:numId w:val="2"/>
              </w:numPr>
              <w:tabs>
                <w:tab w:val="left" w:pos="7125"/>
              </w:tabs>
              <w:jc w:val="both"/>
            </w:pPr>
            <w:r>
              <w:t>This system takes places after the ‘priority’ system, when the priority scripts have been processed.</w:t>
            </w:r>
          </w:p>
          <w:p>
            <w:pPr>
              <w:pStyle w:val="ListParagraph"/>
              <w:numPr>
                <w:ilvl w:val="0"/>
                <w:numId w:val="2"/>
              </w:numPr>
              <w:tabs>
                <w:tab w:val="left" w:pos="7125"/>
              </w:tabs>
              <w:jc w:val="both"/>
            </w:pPr>
            <w:r>
              <w:t>Most recall and remark requests go in during the first 2 weeks back at College, with most exam board deadlines in the final 2 weeks of September 2019.</w:t>
            </w:r>
          </w:p>
          <w:p>
            <w:pPr>
              <w:pStyle w:val="ListParagraph"/>
              <w:numPr>
                <w:ilvl w:val="0"/>
                <w:numId w:val="2"/>
              </w:numPr>
              <w:tabs>
                <w:tab w:val="left" w:pos="7125"/>
              </w:tabs>
              <w:jc w:val="both"/>
            </w:pPr>
            <w:r>
              <w:t>Different exam boards have slightly different policies, but the result of requested recalls or remarks is generally received in October, although it can arrive before or after this.</w:t>
            </w:r>
          </w:p>
          <w:p>
            <w:pPr>
              <w:pStyle w:val="ListParagraph"/>
              <w:numPr>
                <w:ilvl w:val="0"/>
                <w:numId w:val="2"/>
              </w:numPr>
              <w:tabs>
                <w:tab w:val="left" w:pos="7125"/>
              </w:tabs>
              <w:jc w:val="both"/>
            </w:pPr>
            <w:r>
              <w:t xml:space="preserve">These requests are usually less expensive than the priority system. </w:t>
            </w:r>
          </w:p>
          <w:p>
            <w:pPr>
              <w:pStyle w:val="ListParagraph"/>
              <w:tabs>
                <w:tab w:val="left" w:pos="7125"/>
              </w:tabs>
              <w:ind w:left="643"/>
              <w:jc w:val="both"/>
            </w:pPr>
          </w:p>
        </w:tc>
      </w:tr>
      <w:tr>
        <w:tc>
          <w:tcPr>
            <w:tcW w:w="2122" w:type="dxa"/>
          </w:tcPr>
          <w:p>
            <w:pPr>
              <w:tabs>
                <w:tab w:val="left" w:pos="7125"/>
              </w:tabs>
              <w:jc w:val="center"/>
            </w:pPr>
          </w:p>
          <w:p>
            <w:pPr>
              <w:tabs>
                <w:tab w:val="left" w:pos="7125"/>
              </w:tabs>
              <w:jc w:val="center"/>
            </w:pPr>
          </w:p>
          <w:p>
            <w:pPr>
              <w:tabs>
                <w:tab w:val="left" w:pos="7125"/>
              </w:tabs>
              <w:jc w:val="center"/>
            </w:pPr>
          </w:p>
          <w:p>
            <w:pPr>
              <w:tabs>
                <w:tab w:val="left" w:pos="7125"/>
              </w:tabs>
              <w:jc w:val="center"/>
            </w:pPr>
          </w:p>
          <w:p>
            <w:pPr>
              <w:tabs>
                <w:tab w:val="left" w:pos="7125"/>
              </w:tabs>
              <w:jc w:val="center"/>
            </w:pPr>
            <w:r>
              <w:t>When is it worth requesting a normal remark?</w:t>
            </w:r>
          </w:p>
        </w:tc>
        <w:tc>
          <w:tcPr>
            <w:tcW w:w="6894" w:type="dxa"/>
          </w:tcPr>
          <w:p>
            <w:pPr>
              <w:tabs>
                <w:tab w:val="left" w:pos="7125"/>
              </w:tabs>
              <w:jc w:val="both"/>
            </w:pPr>
          </w:p>
          <w:p>
            <w:pPr>
              <w:tabs>
                <w:tab w:val="left" w:pos="7125"/>
              </w:tabs>
              <w:jc w:val="both"/>
            </w:pPr>
            <w:r>
              <w:t>It is worth considering a remark if:</w:t>
            </w:r>
          </w:p>
          <w:p>
            <w:pPr>
              <w:tabs>
                <w:tab w:val="left" w:pos="7125"/>
              </w:tabs>
              <w:jc w:val="both"/>
            </w:pPr>
          </w:p>
          <w:p>
            <w:pPr>
              <w:pStyle w:val="ListParagraph"/>
              <w:numPr>
                <w:ilvl w:val="0"/>
                <w:numId w:val="2"/>
              </w:numPr>
              <w:tabs>
                <w:tab w:val="left" w:pos="7125"/>
              </w:tabs>
              <w:jc w:val="both"/>
            </w:pPr>
            <w:r>
              <w:t>The result is significantly different from expectations and other assessments sat throughout Year 12.</w:t>
            </w:r>
          </w:p>
          <w:p>
            <w:pPr>
              <w:pStyle w:val="ListParagraph"/>
              <w:numPr>
                <w:ilvl w:val="0"/>
                <w:numId w:val="2"/>
              </w:numPr>
              <w:tabs>
                <w:tab w:val="left" w:pos="7125"/>
              </w:tabs>
              <w:jc w:val="both"/>
            </w:pPr>
            <w:r>
              <w:t>A student’s experience of the exam on the day varies widely from the overall mark or grade they received.</w:t>
            </w:r>
          </w:p>
          <w:p>
            <w:pPr>
              <w:pStyle w:val="ListParagraph"/>
              <w:numPr>
                <w:ilvl w:val="0"/>
                <w:numId w:val="2"/>
              </w:numPr>
              <w:tabs>
                <w:tab w:val="left" w:pos="7125"/>
              </w:tabs>
              <w:jc w:val="both"/>
            </w:pPr>
            <w:r>
              <w:t>The result of this paper will make a significant difference to the overall grade of the subject.</w:t>
            </w:r>
          </w:p>
          <w:p>
            <w:pPr>
              <w:pStyle w:val="ListParagraph"/>
              <w:numPr>
                <w:ilvl w:val="0"/>
                <w:numId w:val="2"/>
              </w:numPr>
              <w:tabs>
                <w:tab w:val="left" w:pos="7125"/>
              </w:tabs>
              <w:jc w:val="both"/>
            </w:pPr>
            <w:r>
              <w:t>If there is limited risk of the mark or grade dropping down.</w:t>
            </w:r>
          </w:p>
          <w:p>
            <w:pPr>
              <w:pStyle w:val="ListParagraph"/>
              <w:numPr>
                <w:ilvl w:val="0"/>
                <w:numId w:val="2"/>
              </w:numPr>
              <w:tabs>
                <w:tab w:val="left" w:pos="7125"/>
              </w:tabs>
              <w:jc w:val="both"/>
              <w:rPr>
                <w:color w:val="FF0000"/>
              </w:rPr>
            </w:pPr>
            <w:r>
              <w:rPr>
                <w:color w:val="FF0000"/>
              </w:rPr>
              <w:t>If a student is aware that the mark or grade can drop down and accepts this risk.</w:t>
            </w:r>
          </w:p>
          <w:p>
            <w:pPr>
              <w:pStyle w:val="ListParagraph"/>
              <w:tabs>
                <w:tab w:val="left" w:pos="7125"/>
              </w:tabs>
              <w:ind w:left="643"/>
              <w:jc w:val="both"/>
            </w:pPr>
          </w:p>
        </w:tc>
      </w:tr>
      <w:tr>
        <w:tc>
          <w:tcPr>
            <w:tcW w:w="2122" w:type="dxa"/>
          </w:tcPr>
          <w:p>
            <w:pPr>
              <w:tabs>
                <w:tab w:val="left" w:pos="7125"/>
              </w:tabs>
              <w:jc w:val="center"/>
            </w:pPr>
          </w:p>
          <w:p>
            <w:pPr>
              <w:tabs>
                <w:tab w:val="left" w:pos="7125"/>
              </w:tabs>
              <w:jc w:val="center"/>
            </w:pPr>
          </w:p>
          <w:p>
            <w:pPr>
              <w:tabs>
                <w:tab w:val="left" w:pos="7125"/>
              </w:tabs>
              <w:jc w:val="center"/>
            </w:pPr>
          </w:p>
          <w:p>
            <w:pPr>
              <w:tabs>
                <w:tab w:val="left" w:pos="7125"/>
              </w:tabs>
              <w:jc w:val="center"/>
            </w:pPr>
            <w:r>
              <w:t>When is it worth requesting a normal recall of a paper?</w:t>
            </w:r>
          </w:p>
        </w:tc>
        <w:tc>
          <w:tcPr>
            <w:tcW w:w="6894" w:type="dxa"/>
          </w:tcPr>
          <w:p>
            <w:pPr>
              <w:tabs>
                <w:tab w:val="left" w:pos="7125"/>
              </w:tabs>
              <w:jc w:val="both"/>
            </w:pPr>
          </w:p>
          <w:p>
            <w:pPr>
              <w:tabs>
                <w:tab w:val="left" w:pos="7125"/>
              </w:tabs>
              <w:jc w:val="both"/>
            </w:pPr>
            <w:r>
              <w:t>In this instance, a recall will result in the return of the actual student’s script. Once the actual script is returned, it is not possible afterwards to request a remark.</w:t>
            </w:r>
          </w:p>
          <w:p>
            <w:pPr>
              <w:tabs>
                <w:tab w:val="left" w:pos="7125"/>
              </w:tabs>
              <w:jc w:val="both"/>
            </w:pPr>
          </w:p>
          <w:p>
            <w:pPr>
              <w:tabs>
                <w:tab w:val="left" w:pos="7125"/>
              </w:tabs>
              <w:jc w:val="both"/>
            </w:pPr>
            <w:r>
              <w:t>This is worthwhile if:</w:t>
            </w:r>
          </w:p>
          <w:p>
            <w:pPr>
              <w:pStyle w:val="ListParagraph"/>
              <w:numPr>
                <w:ilvl w:val="0"/>
                <w:numId w:val="2"/>
              </w:numPr>
              <w:tabs>
                <w:tab w:val="left" w:pos="7125"/>
              </w:tabs>
              <w:jc w:val="both"/>
            </w:pPr>
            <w:r>
              <w:t>The student does not feel the mark or grade is in question.</w:t>
            </w:r>
          </w:p>
          <w:p>
            <w:pPr>
              <w:pStyle w:val="ListParagraph"/>
              <w:numPr>
                <w:ilvl w:val="0"/>
                <w:numId w:val="2"/>
              </w:numPr>
              <w:tabs>
                <w:tab w:val="left" w:pos="7125"/>
              </w:tabs>
              <w:jc w:val="both"/>
            </w:pPr>
            <w:r>
              <w:t>The student wants to use the paper to learn from, for example</w:t>
            </w:r>
            <w:proofErr w:type="gramStart"/>
            <w:r>
              <w:t>,  the</w:t>
            </w:r>
            <w:proofErr w:type="gramEnd"/>
            <w:r>
              <w:t xml:space="preserve"> support in a resit of this module during Year 13.</w:t>
            </w:r>
          </w:p>
          <w:p>
            <w:pPr>
              <w:pStyle w:val="ListParagraph"/>
              <w:tabs>
                <w:tab w:val="left" w:pos="7125"/>
              </w:tabs>
              <w:ind w:left="643"/>
              <w:jc w:val="both"/>
            </w:pPr>
          </w:p>
        </w:tc>
      </w:tr>
      <w:tr>
        <w:tc>
          <w:tcPr>
            <w:tcW w:w="2122" w:type="dxa"/>
          </w:tcPr>
          <w:p>
            <w:pPr>
              <w:tabs>
                <w:tab w:val="left" w:pos="7125"/>
              </w:tabs>
              <w:jc w:val="center"/>
              <w:rPr>
                <w:color w:val="7030A0"/>
              </w:rPr>
            </w:pPr>
          </w:p>
          <w:p>
            <w:pPr>
              <w:tabs>
                <w:tab w:val="left" w:pos="7125"/>
              </w:tabs>
              <w:jc w:val="center"/>
              <w:rPr>
                <w:color w:val="7030A0"/>
              </w:rPr>
            </w:pPr>
          </w:p>
          <w:p>
            <w:pPr>
              <w:tabs>
                <w:tab w:val="left" w:pos="7125"/>
              </w:tabs>
              <w:jc w:val="center"/>
              <w:rPr>
                <w:color w:val="7030A0"/>
              </w:rPr>
            </w:pPr>
          </w:p>
          <w:p>
            <w:pPr>
              <w:tabs>
                <w:tab w:val="left" w:pos="7125"/>
              </w:tabs>
              <w:jc w:val="center"/>
              <w:rPr>
                <w:color w:val="7030A0"/>
              </w:rPr>
            </w:pPr>
            <w:r>
              <w:rPr>
                <w:color w:val="7030A0"/>
              </w:rPr>
              <w:t>Who do I need to contact for a normal recall or remark?</w:t>
            </w:r>
          </w:p>
        </w:tc>
        <w:tc>
          <w:tcPr>
            <w:tcW w:w="6894" w:type="dxa"/>
          </w:tcPr>
          <w:p>
            <w:pPr>
              <w:tabs>
                <w:tab w:val="left" w:pos="7125"/>
              </w:tabs>
              <w:jc w:val="both"/>
              <w:rPr>
                <w:color w:val="7030A0"/>
              </w:rPr>
            </w:pPr>
          </w:p>
          <w:p>
            <w:pPr>
              <w:tabs>
                <w:tab w:val="left" w:pos="7125"/>
              </w:tabs>
              <w:jc w:val="both"/>
              <w:rPr>
                <w:color w:val="7030A0"/>
              </w:rPr>
            </w:pPr>
            <w:r>
              <w:rPr>
                <w:color w:val="7030A0"/>
              </w:rPr>
              <w:t>Students need to do the following:</w:t>
            </w:r>
          </w:p>
          <w:p>
            <w:pPr>
              <w:tabs>
                <w:tab w:val="left" w:pos="7125"/>
              </w:tabs>
              <w:jc w:val="both"/>
              <w:rPr>
                <w:color w:val="7030A0"/>
              </w:rPr>
            </w:pPr>
          </w:p>
          <w:p>
            <w:pPr>
              <w:pStyle w:val="ListParagraph"/>
              <w:numPr>
                <w:ilvl w:val="0"/>
                <w:numId w:val="11"/>
              </w:numPr>
              <w:tabs>
                <w:tab w:val="left" w:pos="7125"/>
              </w:tabs>
              <w:jc w:val="both"/>
              <w:rPr>
                <w:color w:val="7030A0"/>
              </w:rPr>
            </w:pPr>
            <w:r>
              <w:rPr>
                <w:color w:val="7030A0"/>
              </w:rPr>
              <w:t xml:space="preserve">After discussing with their subject teachers, they need to go directly to the Exams Office themselves to formally request a recall or remark and complete the relevant paperwork. </w:t>
            </w:r>
          </w:p>
          <w:p>
            <w:pPr>
              <w:pStyle w:val="ListParagraph"/>
              <w:numPr>
                <w:ilvl w:val="0"/>
                <w:numId w:val="11"/>
              </w:numPr>
              <w:tabs>
                <w:tab w:val="left" w:pos="7125"/>
              </w:tabs>
              <w:jc w:val="both"/>
              <w:rPr>
                <w:color w:val="7030A0"/>
              </w:rPr>
            </w:pPr>
            <w:r>
              <w:rPr>
                <w:color w:val="7030A0"/>
              </w:rPr>
              <w:t>Students must also sign a separate form confirming they understand that one risk of requesting a remark is that marks can go down.</w:t>
            </w:r>
          </w:p>
          <w:p>
            <w:pPr>
              <w:pStyle w:val="ListParagraph"/>
              <w:tabs>
                <w:tab w:val="left" w:pos="7125"/>
              </w:tabs>
              <w:jc w:val="both"/>
              <w:rPr>
                <w:color w:val="7030A0"/>
              </w:rPr>
            </w:pPr>
          </w:p>
        </w:tc>
      </w:tr>
    </w:tbl>
    <w:p>
      <w:pPr>
        <w:tabs>
          <w:tab w:val="left" w:pos="7125"/>
        </w:tabs>
        <w:jc w:val="both"/>
      </w:pPr>
    </w:p>
    <w:p>
      <w:pPr>
        <w:tabs>
          <w:tab w:val="left" w:pos="7125"/>
        </w:tabs>
        <w:jc w:val="both"/>
        <w:rPr>
          <w:b/>
          <w:u w:val="single"/>
        </w:rPr>
      </w:pPr>
    </w:p>
    <w:p>
      <w:pPr>
        <w:tabs>
          <w:tab w:val="left" w:pos="7125"/>
        </w:tabs>
        <w:jc w:val="both"/>
        <w:rPr>
          <w:b/>
          <w:u w:val="single"/>
        </w:rPr>
      </w:pPr>
    </w:p>
    <w:p>
      <w:pPr>
        <w:pStyle w:val="ListParagraph"/>
        <w:numPr>
          <w:ilvl w:val="0"/>
          <w:numId w:val="3"/>
        </w:numPr>
        <w:tabs>
          <w:tab w:val="left" w:pos="7125"/>
        </w:tabs>
        <w:jc w:val="both"/>
        <w:rPr>
          <w:b/>
          <w:u w:val="single"/>
        </w:rPr>
      </w:pPr>
      <w:r>
        <w:rPr>
          <w:b/>
          <w:u w:val="single"/>
        </w:rPr>
        <w:lastRenderedPageBreak/>
        <w:t>Advice for the day</w:t>
      </w:r>
    </w:p>
    <w:p>
      <w:pPr>
        <w:tabs>
          <w:tab w:val="left" w:pos="7125"/>
        </w:tabs>
        <w:jc w:val="both"/>
        <w:rPr>
          <w:b/>
          <w:u w:val="single"/>
        </w:rPr>
      </w:pPr>
    </w:p>
    <w:p>
      <w:pPr>
        <w:tabs>
          <w:tab w:val="left" w:pos="7125"/>
        </w:tabs>
        <w:jc w:val="center"/>
        <w:rPr>
          <w:b/>
          <w:sz w:val="28"/>
          <w:u w:val="single"/>
        </w:rPr>
      </w:pPr>
      <w:r>
        <w:rPr>
          <w:b/>
          <w:sz w:val="28"/>
          <w:u w:val="single"/>
        </w:rPr>
        <w:t>Year 13:</w:t>
      </w:r>
    </w:p>
    <w:p>
      <w:pPr>
        <w:tabs>
          <w:tab w:val="left" w:pos="7125"/>
        </w:tabs>
        <w:jc w:val="center"/>
        <w:rPr>
          <w:b/>
          <w:sz w:val="28"/>
          <w:u w:val="single"/>
        </w:rPr>
      </w:pPr>
    </w:p>
    <w:p>
      <w:pPr>
        <w:pStyle w:val="ListParagraph"/>
        <w:numPr>
          <w:ilvl w:val="0"/>
          <w:numId w:val="12"/>
        </w:numPr>
        <w:tabs>
          <w:tab w:val="left" w:pos="7125"/>
        </w:tabs>
        <w:jc w:val="both"/>
      </w:pPr>
      <w:r>
        <w:rPr>
          <w:color w:val="00B050"/>
        </w:rPr>
        <w:t xml:space="preserve">If you achieve the entry requirements for your firm choice, you will automatically be guaranteed a place there </w:t>
      </w:r>
      <w:r>
        <w:t xml:space="preserve">– you do not have the option of choosing between your firm and insurance choices (your insurance choice will then automatically be allocated by UCAS to clearing). </w:t>
      </w:r>
    </w:p>
    <w:p>
      <w:pPr>
        <w:tabs>
          <w:tab w:val="left" w:pos="7125"/>
        </w:tabs>
        <w:jc w:val="both"/>
      </w:pPr>
    </w:p>
    <w:p>
      <w:pPr>
        <w:pStyle w:val="ListParagraph"/>
        <w:numPr>
          <w:ilvl w:val="0"/>
          <w:numId w:val="12"/>
        </w:numPr>
        <w:tabs>
          <w:tab w:val="left" w:pos="7125"/>
        </w:tabs>
        <w:jc w:val="both"/>
      </w:pPr>
      <w:r>
        <w:rPr>
          <w:color w:val="00B050"/>
        </w:rPr>
        <w:t xml:space="preserve">If you do not achieve the entry requirements for your firm choice, but you achieve them for your insurance choice, you will automatically be guaranteed a place at your insurance choice. </w:t>
      </w:r>
      <w:r>
        <w:t xml:space="preserve">If you then decide you don’t want to go to your insurance choice, you will have to actively reject the place to go through clearing – but there is no guarantee you will secure another place through clearing. </w:t>
      </w:r>
    </w:p>
    <w:p>
      <w:pPr>
        <w:tabs>
          <w:tab w:val="left" w:pos="7125"/>
        </w:tabs>
        <w:jc w:val="both"/>
      </w:pPr>
    </w:p>
    <w:p>
      <w:pPr>
        <w:pStyle w:val="ListParagraph"/>
        <w:numPr>
          <w:ilvl w:val="0"/>
          <w:numId w:val="12"/>
        </w:numPr>
        <w:tabs>
          <w:tab w:val="left" w:pos="7125"/>
        </w:tabs>
        <w:jc w:val="both"/>
      </w:pPr>
      <w:r>
        <w:rPr>
          <w:color w:val="7030A0"/>
        </w:rPr>
        <w:t xml:space="preserve">If you miss the entry requirements for either your firm or insurance choice, it is possible that your firm or insurance choices may decide to offer you a place anyway. </w:t>
      </w:r>
      <w:r>
        <w:rPr>
          <w:color w:val="FF0000"/>
        </w:rPr>
        <w:t>They will let you know through UCAS track (your usual log in) so make sure you are checking this regularly throughout the day.</w:t>
      </w:r>
    </w:p>
    <w:p>
      <w:pPr>
        <w:tabs>
          <w:tab w:val="left" w:pos="7125"/>
        </w:tabs>
        <w:jc w:val="both"/>
      </w:pPr>
    </w:p>
    <w:p>
      <w:pPr>
        <w:pStyle w:val="ListParagraph"/>
        <w:numPr>
          <w:ilvl w:val="0"/>
          <w:numId w:val="12"/>
        </w:numPr>
        <w:tabs>
          <w:tab w:val="left" w:pos="7125"/>
        </w:tabs>
        <w:jc w:val="both"/>
      </w:pPr>
      <w:r>
        <w:rPr>
          <w:color w:val="FF0000"/>
        </w:rPr>
        <w:t xml:space="preserve">If you do not achieve the entry requirements for your firm and insurance choices, and they do not decide to make you an offer anyway, you have the option to go through clearing </w:t>
      </w:r>
      <w:r>
        <w:t>– this is when you can apply for any places that have not yet been filled on university courses.</w:t>
      </w:r>
    </w:p>
    <w:p>
      <w:pPr>
        <w:tabs>
          <w:tab w:val="left" w:pos="7125"/>
        </w:tabs>
        <w:jc w:val="both"/>
      </w:pPr>
    </w:p>
    <w:p>
      <w:pPr>
        <w:pStyle w:val="ListParagraph"/>
        <w:numPr>
          <w:ilvl w:val="0"/>
          <w:numId w:val="12"/>
        </w:numPr>
        <w:tabs>
          <w:tab w:val="left" w:pos="7125"/>
        </w:tabs>
        <w:jc w:val="both"/>
      </w:pPr>
      <w:r>
        <w:rPr>
          <w:color w:val="0070C0"/>
        </w:rPr>
        <w:t xml:space="preserve">If you exceed the entry requirements for your firm choice, you have the option to go through a process called adjustment </w:t>
      </w:r>
      <w:r>
        <w:t xml:space="preserve">– this is when your firm choice offer is still guaranteed but you have the option of ‘shopping around’ courses where there are still places with higher entry requirements to see if there are any you prefer. </w:t>
      </w:r>
    </w:p>
    <w:p>
      <w:pPr>
        <w:tabs>
          <w:tab w:val="left" w:pos="7125"/>
        </w:tabs>
        <w:jc w:val="both"/>
      </w:pPr>
    </w:p>
    <w:p>
      <w:pPr>
        <w:tabs>
          <w:tab w:val="left" w:pos="7125"/>
        </w:tabs>
        <w:jc w:val="both"/>
      </w:pPr>
    </w:p>
    <w:p>
      <w:pPr>
        <w:tabs>
          <w:tab w:val="left" w:pos="7125"/>
        </w:tabs>
        <w:jc w:val="both"/>
      </w:pPr>
    </w:p>
    <w:p>
      <w:pPr>
        <w:tabs>
          <w:tab w:val="left" w:pos="7125"/>
        </w:tabs>
        <w:jc w:val="both"/>
      </w:pPr>
    </w:p>
    <w:p>
      <w:pPr>
        <w:tabs>
          <w:tab w:val="left" w:pos="7125"/>
        </w:tabs>
        <w:jc w:val="both"/>
      </w:pPr>
    </w:p>
    <w:p>
      <w:pPr>
        <w:tabs>
          <w:tab w:val="left" w:pos="7125"/>
        </w:tabs>
        <w:jc w:val="both"/>
      </w:pPr>
    </w:p>
    <w:p>
      <w:pPr>
        <w:tabs>
          <w:tab w:val="left" w:pos="7125"/>
        </w:tabs>
        <w:jc w:val="both"/>
      </w:pPr>
    </w:p>
    <w:p>
      <w:pPr>
        <w:tabs>
          <w:tab w:val="left" w:pos="7125"/>
        </w:tabs>
        <w:jc w:val="both"/>
      </w:pPr>
    </w:p>
    <w:tbl>
      <w:tblPr>
        <w:tblStyle w:val="TableGrid"/>
        <w:tblW w:w="0" w:type="auto"/>
        <w:tblLook w:val="04A0" w:firstRow="1" w:lastRow="0" w:firstColumn="1" w:lastColumn="0" w:noHBand="0" w:noVBand="1"/>
      </w:tblPr>
      <w:tblGrid>
        <w:gridCol w:w="1555"/>
        <w:gridCol w:w="1476"/>
        <w:gridCol w:w="1784"/>
        <w:gridCol w:w="2397"/>
        <w:gridCol w:w="1804"/>
      </w:tblGrid>
      <w:tr>
        <w:tc>
          <w:tcPr>
            <w:tcW w:w="1555" w:type="dxa"/>
            <w:vMerge w:val="restart"/>
          </w:tcPr>
          <w:p>
            <w:pPr>
              <w:tabs>
                <w:tab w:val="left" w:pos="7125"/>
              </w:tabs>
              <w:jc w:val="center"/>
              <w:rPr>
                <w:b/>
              </w:rPr>
            </w:pPr>
          </w:p>
          <w:p>
            <w:pPr>
              <w:tabs>
                <w:tab w:val="left" w:pos="7125"/>
              </w:tabs>
              <w:jc w:val="center"/>
              <w:rPr>
                <w:b/>
              </w:rPr>
            </w:pPr>
            <w:r>
              <w:rPr>
                <w:b/>
              </w:rPr>
              <w:t>The different scenarios that might occur on A Level Results Day:</w:t>
            </w:r>
          </w:p>
        </w:tc>
        <w:tc>
          <w:tcPr>
            <w:tcW w:w="7461" w:type="dxa"/>
            <w:gridSpan w:val="4"/>
          </w:tcPr>
          <w:p>
            <w:pPr>
              <w:tabs>
                <w:tab w:val="left" w:pos="7125"/>
              </w:tabs>
              <w:jc w:val="center"/>
              <w:rPr>
                <w:color w:val="7030A0"/>
              </w:rPr>
            </w:pPr>
          </w:p>
          <w:p>
            <w:pPr>
              <w:tabs>
                <w:tab w:val="left" w:pos="7125"/>
              </w:tabs>
              <w:jc w:val="center"/>
              <w:rPr>
                <w:b/>
                <w:color w:val="7030A0"/>
              </w:rPr>
            </w:pPr>
            <w:r>
              <w:rPr>
                <w:b/>
                <w:color w:val="7030A0"/>
              </w:rPr>
              <w:t>The type of offer you accepted:</w:t>
            </w:r>
          </w:p>
          <w:p>
            <w:pPr>
              <w:tabs>
                <w:tab w:val="left" w:pos="7125"/>
              </w:tabs>
              <w:jc w:val="center"/>
              <w:rPr>
                <w:color w:val="7030A0"/>
              </w:rPr>
            </w:pPr>
          </w:p>
        </w:tc>
      </w:tr>
      <w:tr>
        <w:tc>
          <w:tcPr>
            <w:tcW w:w="1555" w:type="dxa"/>
            <w:vMerge/>
          </w:tcPr>
          <w:p>
            <w:pPr>
              <w:tabs>
                <w:tab w:val="left" w:pos="7125"/>
              </w:tabs>
              <w:jc w:val="both"/>
            </w:pPr>
          </w:p>
        </w:tc>
        <w:tc>
          <w:tcPr>
            <w:tcW w:w="1476" w:type="dxa"/>
          </w:tcPr>
          <w:p>
            <w:pPr>
              <w:tabs>
                <w:tab w:val="left" w:pos="7125"/>
              </w:tabs>
              <w:jc w:val="center"/>
              <w:rPr>
                <w:color w:val="7030A0"/>
              </w:rPr>
            </w:pPr>
            <w:r>
              <w:rPr>
                <w:color w:val="7030A0"/>
              </w:rPr>
              <w:t>Unconditional Firm</w:t>
            </w:r>
          </w:p>
        </w:tc>
        <w:tc>
          <w:tcPr>
            <w:tcW w:w="1784" w:type="dxa"/>
          </w:tcPr>
          <w:p>
            <w:pPr>
              <w:tabs>
                <w:tab w:val="left" w:pos="7125"/>
              </w:tabs>
              <w:jc w:val="center"/>
              <w:rPr>
                <w:color w:val="7030A0"/>
              </w:rPr>
            </w:pPr>
            <w:r>
              <w:rPr>
                <w:color w:val="7030A0"/>
              </w:rPr>
              <w:t>Conditional Firm</w:t>
            </w:r>
          </w:p>
        </w:tc>
        <w:tc>
          <w:tcPr>
            <w:tcW w:w="2397" w:type="dxa"/>
          </w:tcPr>
          <w:p>
            <w:pPr>
              <w:tabs>
                <w:tab w:val="left" w:pos="7125"/>
              </w:tabs>
              <w:jc w:val="center"/>
              <w:rPr>
                <w:color w:val="7030A0"/>
              </w:rPr>
            </w:pPr>
            <w:r>
              <w:rPr>
                <w:color w:val="7030A0"/>
              </w:rPr>
              <w:t>Conditional Firm Conditional Insurance</w:t>
            </w:r>
          </w:p>
        </w:tc>
        <w:tc>
          <w:tcPr>
            <w:tcW w:w="1804" w:type="dxa"/>
          </w:tcPr>
          <w:p>
            <w:pPr>
              <w:tabs>
                <w:tab w:val="left" w:pos="7125"/>
              </w:tabs>
              <w:jc w:val="center"/>
              <w:rPr>
                <w:color w:val="7030A0"/>
              </w:rPr>
            </w:pPr>
            <w:r>
              <w:rPr>
                <w:color w:val="7030A0"/>
              </w:rPr>
              <w:t>Conditional Firm Unconditional Insurance</w:t>
            </w:r>
          </w:p>
        </w:tc>
      </w:tr>
      <w:tr>
        <w:tc>
          <w:tcPr>
            <w:tcW w:w="1555" w:type="dxa"/>
          </w:tcPr>
          <w:p>
            <w:pPr>
              <w:tabs>
                <w:tab w:val="left" w:pos="7125"/>
              </w:tabs>
              <w:jc w:val="center"/>
            </w:pPr>
            <w:r>
              <w:t>On Results Day, you exceed your Firm Choice entry requirements.</w:t>
            </w:r>
          </w:p>
        </w:tc>
        <w:tc>
          <w:tcPr>
            <w:tcW w:w="7461" w:type="dxa"/>
            <w:gridSpan w:val="4"/>
          </w:tcPr>
          <w:p>
            <w:pPr>
              <w:tabs>
                <w:tab w:val="left" w:pos="7125"/>
              </w:tabs>
              <w:jc w:val="both"/>
            </w:pPr>
          </w:p>
          <w:p>
            <w:pPr>
              <w:tabs>
                <w:tab w:val="left" w:pos="7125"/>
              </w:tabs>
              <w:jc w:val="both"/>
            </w:pPr>
            <w:r>
              <w:rPr>
                <w:color w:val="00B050"/>
              </w:rPr>
              <w:t>You are automatically guaranteed a place, but have the option of adjustment (see above).</w:t>
            </w:r>
          </w:p>
        </w:tc>
      </w:tr>
      <w:tr>
        <w:tc>
          <w:tcPr>
            <w:tcW w:w="1555" w:type="dxa"/>
          </w:tcPr>
          <w:p>
            <w:pPr>
              <w:tabs>
                <w:tab w:val="left" w:pos="7125"/>
              </w:tabs>
              <w:jc w:val="center"/>
            </w:pPr>
            <w:r>
              <w:t>On Results Day, you achieve your Firm Choice entry requirements.</w:t>
            </w:r>
          </w:p>
        </w:tc>
        <w:tc>
          <w:tcPr>
            <w:tcW w:w="1476" w:type="dxa"/>
          </w:tcPr>
          <w:p>
            <w:pPr>
              <w:tabs>
                <w:tab w:val="left" w:pos="7125"/>
              </w:tabs>
              <w:jc w:val="center"/>
              <w:rPr>
                <w:color w:val="00B050"/>
              </w:rPr>
            </w:pPr>
            <w:r>
              <w:rPr>
                <w:color w:val="00B050"/>
              </w:rPr>
              <w:t>You are automatically guaranteed a place.</w:t>
            </w:r>
          </w:p>
        </w:tc>
        <w:tc>
          <w:tcPr>
            <w:tcW w:w="1784" w:type="dxa"/>
          </w:tcPr>
          <w:p>
            <w:pPr>
              <w:tabs>
                <w:tab w:val="left" w:pos="7125"/>
              </w:tabs>
              <w:jc w:val="center"/>
              <w:rPr>
                <w:color w:val="00B050"/>
              </w:rPr>
            </w:pPr>
            <w:r>
              <w:rPr>
                <w:color w:val="00B050"/>
              </w:rPr>
              <w:t>You are automatically guaranteed a place.</w:t>
            </w:r>
          </w:p>
        </w:tc>
        <w:tc>
          <w:tcPr>
            <w:tcW w:w="2397" w:type="dxa"/>
          </w:tcPr>
          <w:p>
            <w:pPr>
              <w:tabs>
                <w:tab w:val="left" w:pos="7125"/>
              </w:tabs>
              <w:jc w:val="center"/>
              <w:rPr>
                <w:color w:val="00B050"/>
              </w:rPr>
            </w:pPr>
            <w:r>
              <w:rPr>
                <w:color w:val="00B050"/>
              </w:rPr>
              <w:t>You are automatically guaranteed a place; you do not have the choice to swap to your insurance – UCAS will allocate this place automatically to clearing.</w:t>
            </w:r>
          </w:p>
        </w:tc>
        <w:tc>
          <w:tcPr>
            <w:tcW w:w="1804" w:type="dxa"/>
          </w:tcPr>
          <w:p>
            <w:pPr>
              <w:tabs>
                <w:tab w:val="left" w:pos="7125"/>
              </w:tabs>
              <w:jc w:val="center"/>
              <w:rPr>
                <w:color w:val="00B050"/>
              </w:rPr>
            </w:pPr>
            <w:r>
              <w:rPr>
                <w:color w:val="00B050"/>
              </w:rPr>
              <w:t>You are automatically guaranteed a place; you do not have the choice to swap to your insurance – UCAS will allocate this place automatically to clearing.</w:t>
            </w:r>
          </w:p>
        </w:tc>
      </w:tr>
      <w:tr>
        <w:tc>
          <w:tcPr>
            <w:tcW w:w="1555" w:type="dxa"/>
          </w:tcPr>
          <w:p>
            <w:pPr>
              <w:tabs>
                <w:tab w:val="left" w:pos="7125"/>
              </w:tabs>
              <w:jc w:val="center"/>
            </w:pPr>
            <w:r>
              <w:t>On Results Day, you do not achieve your Firm Choice entry requirements but you do achieve your insurance choice entry requirements.</w:t>
            </w:r>
          </w:p>
        </w:tc>
        <w:tc>
          <w:tcPr>
            <w:tcW w:w="1476" w:type="dxa"/>
          </w:tcPr>
          <w:p>
            <w:pPr>
              <w:tabs>
                <w:tab w:val="left" w:pos="7125"/>
              </w:tabs>
              <w:jc w:val="center"/>
              <w:rPr>
                <w:color w:val="00B050"/>
              </w:rPr>
            </w:pPr>
            <w:r>
              <w:rPr>
                <w:color w:val="00B050"/>
              </w:rPr>
              <w:t>You are automatically guaranteed a place.</w:t>
            </w:r>
          </w:p>
        </w:tc>
        <w:tc>
          <w:tcPr>
            <w:tcW w:w="1784" w:type="dxa"/>
          </w:tcPr>
          <w:p>
            <w:pPr>
              <w:tabs>
                <w:tab w:val="left" w:pos="7125"/>
              </w:tabs>
              <w:jc w:val="center"/>
            </w:pPr>
            <w:r>
              <w:rPr>
                <w:color w:val="C45911" w:themeColor="accent2" w:themeShade="BF"/>
              </w:rPr>
              <w:t>Your firm choice will review your grades – they may decide to accept you anyway; otherwise you will not be able to take up this place and UCAS will allocate this place to clearing.</w:t>
            </w:r>
          </w:p>
        </w:tc>
        <w:tc>
          <w:tcPr>
            <w:tcW w:w="2397" w:type="dxa"/>
          </w:tcPr>
          <w:p>
            <w:pPr>
              <w:tabs>
                <w:tab w:val="left" w:pos="7125"/>
              </w:tabs>
              <w:jc w:val="center"/>
              <w:rPr>
                <w:color w:val="00B050"/>
              </w:rPr>
            </w:pPr>
            <w:r>
              <w:rPr>
                <w:color w:val="00B050"/>
              </w:rPr>
              <w:t>Your firm choice will review your grades – they may decide to accept you anyway; otherwise you will automatically be guaranteed a place at your insurance choice.</w:t>
            </w:r>
          </w:p>
        </w:tc>
        <w:tc>
          <w:tcPr>
            <w:tcW w:w="1804" w:type="dxa"/>
          </w:tcPr>
          <w:p>
            <w:pPr>
              <w:tabs>
                <w:tab w:val="left" w:pos="7125"/>
              </w:tabs>
              <w:jc w:val="center"/>
              <w:rPr>
                <w:color w:val="00B050"/>
              </w:rPr>
            </w:pPr>
            <w:r>
              <w:rPr>
                <w:color w:val="00B050"/>
              </w:rPr>
              <w:t>Your firm choice will review your grades – they may decide to accept you anyway; otherwise you will automatically be guaranteed a place at your insurance choice.</w:t>
            </w:r>
          </w:p>
        </w:tc>
      </w:tr>
      <w:tr>
        <w:tc>
          <w:tcPr>
            <w:tcW w:w="1555" w:type="dxa"/>
          </w:tcPr>
          <w:p>
            <w:pPr>
              <w:tabs>
                <w:tab w:val="left" w:pos="7125"/>
              </w:tabs>
              <w:jc w:val="center"/>
            </w:pPr>
            <w:r>
              <w:t>On Results Day, you do not achieve your Firm Choice entry requirements or your insurance choice entry requirements.</w:t>
            </w:r>
          </w:p>
        </w:tc>
        <w:tc>
          <w:tcPr>
            <w:tcW w:w="1476" w:type="dxa"/>
          </w:tcPr>
          <w:p>
            <w:pPr>
              <w:tabs>
                <w:tab w:val="left" w:pos="7125"/>
              </w:tabs>
              <w:jc w:val="center"/>
              <w:rPr>
                <w:color w:val="00B050"/>
              </w:rPr>
            </w:pPr>
            <w:r>
              <w:rPr>
                <w:color w:val="00B050"/>
              </w:rPr>
              <w:t xml:space="preserve">You are automatically guaranteed a place. </w:t>
            </w:r>
          </w:p>
        </w:tc>
        <w:tc>
          <w:tcPr>
            <w:tcW w:w="1784" w:type="dxa"/>
          </w:tcPr>
          <w:p>
            <w:pPr>
              <w:tabs>
                <w:tab w:val="left" w:pos="7125"/>
              </w:tabs>
              <w:jc w:val="center"/>
            </w:pPr>
            <w:r>
              <w:rPr>
                <w:color w:val="C45911" w:themeColor="accent2" w:themeShade="BF"/>
              </w:rPr>
              <w:t>Your firm choice will review your grades – they may decide to accept you anyway; however this is unlikely if you have missed the grades by a significant margin.</w:t>
            </w:r>
          </w:p>
        </w:tc>
        <w:tc>
          <w:tcPr>
            <w:tcW w:w="2397" w:type="dxa"/>
          </w:tcPr>
          <w:p>
            <w:pPr>
              <w:tabs>
                <w:tab w:val="left" w:pos="7125"/>
              </w:tabs>
              <w:jc w:val="center"/>
            </w:pPr>
            <w:r>
              <w:rPr>
                <w:color w:val="C45911" w:themeColor="accent2" w:themeShade="BF"/>
              </w:rPr>
              <w:t>Your firm choice will review your grades – they may decide to accept you anyway; however this is unlikely if you have missed the grades by a significant margin. Your insurance choice will then review the grades – they may decide to accept you anyway; if not UCAS will allocate both places to clearing.</w:t>
            </w:r>
          </w:p>
        </w:tc>
        <w:tc>
          <w:tcPr>
            <w:tcW w:w="1804" w:type="dxa"/>
          </w:tcPr>
          <w:p>
            <w:pPr>
              <w:tabs>
                <w:tab w:val="left" w:pos="7125"/>
              </w:tabs>
              <w:jc w:val="center"/>
              <w:rPr>
                <w:color w:val="00B050"/>
              </w:rPr>
            </w:pPr>
            <w:r>
              <w:rPr>
                <w:color w:val="00B050"/>
              </w:rPr>
              <w:t>Your firm choice will review your grades – they may decide to accept you anyway; however this is unlikely if you have missed the grades by a significant margin; otherwise you will automatically be guaranteed a place at your insurance choice.</w:t>
            </w:r>
          </w:p>
        </w:tc>
      </w:tr>
    </w:tbl>
    <w:p>
      <w:pPr>
        <w:tabs>
          <w:tab w:val="left" w:pos="7125"/>
        </w:tabs>
        <w:jc w:val="center"/>
        <w:rPr>
          <w:b/>
          <w:sz w:val="28"/>
          <w:u w:val="single"/>
        </w:rPr>
      </w:pPr>
      <w:r>
        <w:rPr>
          <w:b/>
          <w:sz w:val="28"/>
          <w:u w:val="single"/>
        </w:rPr>
        <w:lastRenderedPageBreak/>
        <w:t>UCAS Clearing</w:t>
      </w:r>
    </w:p>
    <w:p>
      <w:pPr>
        <w:tabs>
          <w:tab w:val="left" w:pos="7125"/>
        </w:tabs>
        <w:jc w:val="both"/>
        <w:rPr>
          <w:color w:val="FF0000"/>
        </w:rPr>
      </w:pPr>
      <w:r>
        <w:rPr>
          <w:color w:val="FF0000"/>
        </w:rPr>
        <w:t>Please note that further information can be found by:</w:t>
      </w:r>
    </w:p>
    <w:p>
      <w:pPr>
        <w:pStyle w:val="ListParagraph"/>
        <w:numPr>
          <w:ilvl w:val="0"/>
          <w:numId w:val="13"/>
        </w:numPr>
        <w:tabs>
          <w:tab w:val="left" w:pos="7125"/>
        </w:tabs>
        <w:jc w:val="both"/>
      </w:pPr>
      <w:r>
        <w:t xml:space="preserve">Go to </w:t>
      </w:r>
      <w:hyperlink r:id="rId10" w:history="1">
        <w:r>
          <w:rPr>
            <w:rStyle w:val="Hyperlink"/>
          </w:rPr>
          <w:t>www.ucas.com</w:t>
        </w:r>
      </w:hyperlink>
    </w:p>
    <w:p>
      <w:pPr>
        <w:pStyle w:val="ListParagraph"/>
        <w:numPr>
          <w:ilvl w:val="0"/>
          <w:numId w:val="13"/>
        </w:numPr>
        <w:tabs>
          <w:tab w:val="left" w:pos="7125"/>
        </w:tabs>
        <w:jc w:val="both"/>
      </w:pPr>
      <w:r>
        <w:t>In the first scroll down tab at the top of the screen select ‘Information and Advice’.</w:t>
      </w:r>
    </w:p>
    <w:p>
      <w:pPr>
        <w:pStyle w:val="ListParagraph"/>
        <w:numPr>
          <w:ilvl w:val="0"/>
          <w:numId w:val="13"/>
        </w:numPr>
        <w:tabs>
          <w:tab w:val="left" w:pos="7125"/>
        </w:tabs>
        <w:jc w:val="both"/>
      </w:pPr>
      <w:r>
        <w:t xml:space="preserve">In the search tool type in ‘Clearing’. </w:t>
      </w:r>
    </w:p>
    <w:p>
      <w:pPr>
        <w:tabs>
          <w:tab w:val="left" w:pos="7125"/>
        </w:tabs>
        <w:jc w:val="center"/>
        <w:rPr>
          <w:b/>
          <w:color w:val="FF0000"/>
          <w:sz w:val="28"/>
        </w:rPr>
      </w:pPr>
      <w:r>
        <w:rPr>
          <w:b/>
          <w:color w:val="FF0000"/>
          <w:sz w:val="28"/>
        </w:rPr>
        <w:t>In addition, please note that the ‘Clearing’ search tool can be found at:</w:t>
      </w:r>
    </w:p>
    <w:p>
      <w:pPr>
        <w:tabs>
          <w:tab w:val="left" w:pos="7125"/>
        </w:tabs>
        <w:jc w:val="center"/>
        <w:rPr>
          <w:sz w:val="28"/>
        </w:rPr>
      </w:pPr>
      <w:hyperlink r:id="rId11" w:history="1">
        <w:r>
          <w:rPr>
            <w:rStyle w:val="Hyperlink"/>
            <w:sz w:val="28"/>
          </w:rPr>
          <w:t>http://search.ucas.com</w:t>
        </w:r>
      </w:hyperlink>
    </w:p>
    <w:p>
      <w:pPr>
        <w:tabs>
          <w:tab w:val="left" w:pos="7125"/>
        </w:tabs>
        <w:jc w:val="both"/>
      </w:pPr>
      <w:r>
        <w:rPr>
          <w:color w:val="FF0000"/>
          <w:u w:val="single"/>
        </w:rPr>
        <w:t xml:space="preserve">What is </w:t>
      </w:r>
      <w:proofErr w:type="gramStart"/>
      <w:r>
        <w:rPr>
          <w:color w:val="FF0000"/>
          <w:u w:val="single"/>
        </w:rPr>
        <w:t>Clearing</w:t>
      </w:r>
      <w:proofErr w:type="gramEnd"/>
      <w:r>
        <w:rPr>
          <w:color w:val="FF0000"/>
          <w:u w:val="single"/>
        </w:rPr>
        <w:t>?</w:t>
      </w:r>
    </w:p>
    <w:p>
      <w:pPr>
        <w:tabs>
          <w:tab w:val="left" w:pos="7125"/>
        </w:tabs>
        <w:jc w:val="both"/>
      </w:pPr>
      <w:r>
        <w:t>Clearing is when Universities try to fill any remaining places on any of their courses by recruiting eligible students who have not yet secured a place at University.</w:t>
      </w:r>
    </w:p>
    <w:p>
      <w:pPr>
        <w:tabs>
          <w:tab w:val="left" w:pos="7125"/>
        </w:tabs>
        <w:jc w:val="both"/>
      </w:pPr>
    </w:p>
    <w:p>
      <w:pPr>
        <w:tabs>
          <w:tab w:val="left" w:pos="7125"/>
        </w:tabs>
        <w:jc w:val="both"/>
        <w:rPr>
          <w:color w:val="FF0000"/>
          <w:u w:val="single"/>
        </w:rPr>
      </w:pPr>
      <w:r>
        <w:rPr>
          <w:color w:val="FF0000"/>
          <w:u w:val="single"/>
        </w:rPr>
        <w:t>Who can apply for Clearing?</w:t>
      </w:r>
    </w:p>
    <w:p>
      <w:pPr>
        <w:tabs>
          <w:tab w:val="left" w:pos="7125"/>
        </w:tabs>
        <w:jc w:val="both"/>
      </w:pPr>
      <w:r>
        <w:t xml:space="preserve">To be able to apply for Clearing, </w:t>
      </w:r>
      <w:r>
        <w:rPr>
          <w:b/>
        </w:rPr>
        <w:t>you must not have any offers from universities.</w:t>
      </w:r>
    </w:p>
    <w:p>
      <w:pPr>
        <w:tabs>
          <w:tab w:val="left" w:pos="7125"/>
        </w:tabs>
        <w:jc w:val="both"/>
      </w:pPr>
      <w:r>
        <w:t>This could be:</w:t>
      </w:r>
    </w:p>
    <w:p>
      <w:pPr>
        <w:pStyle w:val="ListParagraph"/>
        <w:numPr>
          <w:ilvl w:val="0"/>
          <w:numId w:val="14"/>
        </w:numPr>
        <w:tabs>
          <w:tab w:val="left" w:pos="7125"/>
        </w:tabs>
        <w:jc w:val="both"/>
      </w:pPr>
      <w:r>
        <w:t>Because you were not made any offers when first applying.</w:t>
      </w:r>
    </w:p>
    <w:p>
      <w:pPr>
        <w:pStyle w:val="ListParagraph"/>
        <w:numPr>
          <w:ilvl w:val="0"/>
          <w:numId w:val="14"/>
        </w:numPr>
        <w:tabs>
          <w:tab w:val="left" w:pos="7125"/>
        </w:tabs>
        <w:jc w:val="both"/>
      </w:pPr>
      <w:r>
        <w:t>Because you rejected all offers when first applying.</w:t>
      </w:r>
    </w:p>
    <w:p>
      <w:pPr>
        <w:pStyle w:val="ListParagraph"/>
        <w:numPr>
          <w:ilvl w:val="0"/>
          <w:numId w:val="14"/>
        </w:numPr>
        <w:tabs>
          <w:tab w:val="left" w:pos="7125"/>
        </w:tabs>
        <w:jc w:val="both"/>
      </w:pPr>
      <w:r>
        <w:t>Because you did accept offers, but now have changed your mind and have rejected them.</w:t>
      </w:r>
    </w:p>
    <w:p>
      <w:pPr>
        <w:pStyle w:val="ListParagraph"/>
        <w:numPr>
          <w:ilvl w:val="0"/>
          <w:numId w:val="14"/>
        </w:numPr>
        <w:tabs>
          <w:tab w:val="left" w:pos="7125"/>
        </w:tabs>
        <w:jc w:val="both"/>
      </w:pPr>
      <w:r>
        <w:rPr>
          <w:color w:val="FF0000"/>
        </w:rPr>
        <w:t>Because your grades did not meet the entry requirements of your first or back-up choice.</w:t>
      </w:r>
    </w:p>
    <w:p>
      <w:pPr>
        <w:tabs>
          <w:tab w:val="left" w:pos="7125"/>
        </w:tabs>
        <w:jc w:val="both"/>
      </w:pPr>
      <w:r>
        <w:rPr>
          <w:b/>
          <w:u w:val="single"/>
        </w:rPr>
        <w:t>How do I know if I need to go through Clearing?</w:t>
      </w:r>
    </w:p>
    <w:p>
      <w:pPr>
        <w:tabs>
          <w:tab w:val="left" w:pos="7125"/>
        </w:tabs>
        <w:jc w:val="both"/>
      </w:pPr>
      <w:r>
        <w:t>Log into UCAS Track (your usual account) regularly from 8am onwards on A Level Results Day (Thursday 15</w:t>
      </w:r>
      <w:r>
        <w:rPr>
          <w:vertAlign w:val="superscript"/>
        </w:rPr>
        <w:t>th</w:t>
      </w:r>
      <w:r>
        <w:t xml:space="preserve"> August 2019) to check the status of your offers.</w:t>
      </w:r>
    </w:p>
    <w:p>
      <w:pPr>
        <w:tabs>
          <w:tab w:val="left" w:pos="7125"/>
        </w:tabs>
        <w:jc w:val="both"/>
      </w:pPr>
      <w:r>
        <w:t xml:space="preserve">If an offer now says ‘Unconditional’ it means the university have accepted you based on your results; please remember that a university may decide to accept you even if you have not fully met their conditions. </w:t>
      </w:r>
    </w:p>
    <w:p>
      <w:pPr>
        <w:tabs>
          <w:tab w:val="left" w:pos="7125"/>
        </w:tabs>
        <w:jc w:val="both"/>
        <w:rPr>
          <w:color w:val="FF0000"/>
        </w:rPr>
      </w:pPr>
      <w:r>
        <w:rPr>
          <w:b/>
          <w:color w:val="FF0000"/>
        </w:rPr>
        <w:t xml:space="preserve">If you have no offers from universities your status will change to ‘You are in Clearing’ or ‘Clearing has started’. </w:t>
      </w:r>
    </w:p>
    <w:p>
      <w:pPr>
        <w:tabs>
          <w:tab w:val="left" w:pos="7125"/>
        </w:tabs>
        <w:jc w:val="both"/>
      </w:pPr>
      <w:r>
        <w:rPr>
          <w:b/>
          <w:u w:val="single"/>
        </w:rPr>
        <w:t>How does the Clearing process work?</w:t>
      </w:r>
    </w:p>
    <w:p>
      <w:pPr>
        <w:pStyle w:val="ListParagraph"/>
        <w:numPr>
          <w:ilvl w:val="0"/>
          <w:numId w:val="15"/>
        </w:numPr>
        <w:tabs>
          <w:tab w:val="left" w:pos="7125"/>
        </w:tabs>
        <w:jc w:val="both"/>
      </w:pPr>
      <w:r>
        <w:t xml:space="preserve">Make a note of your UCAS personal ID number, and Clearing number (located on the welcome page). </w:t>
      </w:r>
    </w:p>
    <w:p>
      <w:pPr>
        <w:pStyle w:val="ListParagraph"/>
        <w:numPr>
          <w:ilvl w:val="0"/>
          <w:numId w:val="15"/>
        </w:numPr>
        <w:tabs>
          <w:tab w:val="left" w:pos="7125"/>
        </w:tabs>
        <w:jc w:val="both"/>
      </w:pPr>
      <w:r>
        <w:t>You now need to search for available courses. The best place to search is on UCAS:</w:t>
      </w:r>
    </w:p>
    <w:p>
      <w:pPr>
        <w:tabs>
          <w:tab w:val="left" w:pos="7125"/>
        </w:tabs>
        <w:ind w:left="720"/>
        <w:jc w:val="both"/>
      </w:pPr>
      <w:r>
        <w:t xml:space="preserve">Go to </w:t>
      </w:r>
      <w:hyperlink r:id="rId12" w:history="1">
        <w:r>
          <w:rPr>
            <w:rStyle w:val="Hyperlink"/>
          </w:rPr>
          <w:t>http://search.ucas.com</w:t>
        </w:r>
      </w:hyperlink>
      <w:r>
        <w:t xml:space="preserve"> and select ‘Clearing 2019’.</w:t>
      </w:r>
    </w:p>
    <w:p>
      <w:pPr>
        <w:tabs>
          <w:tab w:val="left" w:pos="7125"/>
        </w:tabs>
        <w:ind w:left="720"/>
        <w:jc w:val="both"/>
      </w:pPr>
      <w:r>
        <w:t xml:space="preserve">Search by any or all of the following: Enter a course, or university, or location you are interested in. </w:t>
      </w:r>
    </w:p>
    <w:p>
      <w:pPr>
        <w:tabs>
          <w:tab w:val="left" w:pos="7125"/>
        </w:tabs>
        <w:ind w:left="720"/>
        <w:jc w:val="both"/>
        <w:rPr>
          <w:b/>
        </w:rPr>
      </w:pPr>
      <w:r>
        <w:rPr>
          <w:b/>
        </w:rPr>
        <w:t>Please note that this online list is updated regularly as students across the country accept and decline places, so keep checking throughout the day as available vacancies may change.</w:t>
      </w:r>
    </w:p>
    <w:p>
      <w:pPr>
        <w:pStyle w:val="ListParagraph"/>
        <w:numPr>
          <w:ilvl w:val="0"/>
          <w:numId w:val="15"/>
        </w:numPr>
        <w:tabs>
          <w:tab w:val="left" w:pos="7125"/>
        </w:tabs>
        <w:jc w:val="both"/>
        <w:rPr>
          <w:color w:val="FF0000"/>
        </w:rPr>
      </w:pPr>
      <w:r>
        <w:rPr>
          <w:color w:val="FF0000"/>
        </w:rPr>
        <w:lastRenderedPageBreak/>
        <w:t xml:space="preserve">Once you have found a course you are interested in, you will need to ring them </w:t>
      </w:r>
      <w:r>
        <w:rPr>
          <w:b/>
          <w:color w:val="FF0000"/>
        </w:rPr>
        <w:t>yourself.</w:t>
      </w:r>
    </w:p>
    <w:p>
      <w:pPr>
        <w:pStyle w:val="ListParagraph"/>
        <w:tabs>
          <w:tab w:val="left" w:pos="7125"/>
        </w:tabs>
        <w:jc w:val="both"/>
      </w:pPr>
      <w:r>
        <w:t>Click on the university course information page, where you will find the number for their admissions office.</w:t>
      </w:r>
    </w:p>
    <w:p>
      <w:pPr>
        <w:pStyle w:val="ListParagraph"/>
        <w:tabs>
          <w:tab w:val="left" w:pos="7125"/>
        </w:tabs>
        <w:jc w:val="both"/>
      </w:pPr>
      <w:r>
        <w:t xml:space="preserve">You will need to give them your UCAS personal ID number and your UCAS Clearing number so that the university can view your original UCAS application. </w:t>
      </w:r>
    </w:p>
    <w:p>
      <w:pPr>
        <w:tabs>
          <w:tab w:val="left" w:pos="7125"/>
        </w:tabs>
        <w:jc w:val="both"/>
        <w:rPr>
          <w:b/>
          <w:color w:val="FF0000"/>
          <w:sz w:val="24"/>
          <w:u w:val="single"/>
        </w:rPr>
      </w:pPr>
      <w:r>
        <w:rPr>
          <w:b/>
          <w:color w:val="FF0000"/>
          <w:sz w:val="24"/>
          <w:u w:val="single"/>
        </w:rPr>
        <w:t>ADVICE: You will need to prepare before you ring:</w:t>
      </w:r>
    </w:p>
    <w:p>
      <w:pPr>
        <w:pStyle w:val="ListParagraph"/>
        <w:numPr>
          <w:ilvl w:val="0"/>
          <w:numId w:val="16"/>
        </w:numPr>
        <w:tabs>
          <w:tab w:val="left" w:pos="7125"/>
        </w:tabs>
        <w:jc w:val="both"/>
      </w:pPr>
      <w:r>
        <w:t>Make sure it is YOU who rings the university and not a teacher, parent, carer or other adult.</w:t>
      </w:r>
    </w:p>
    <w:p>
      <w:pPr>
        <w:pStyle w:val="ListParagraph"/>
        <w:numPr>
          <w:ilvl w:val="0"/>
          <w:numId w:val="16"/>
        </w:numPr>
        <w:tabs>
          <w:tab w:val="left" w:pos="7125"/>
        </w:tabs>
        <w:jc w:val="both"/>
      </w:pPr>
      <w:r>
        <w:t>Make sure you have your exam results certificates with the breakdown of your results.</w:t>
      </w:r>
    </w:p>
    <w:p>
      <w:pPr>
        <w:pStyle w:val="ListParagraph"/>
        <w:numPr>
          <w:ilvl w:val="0"/>
          <w:numId w:val="16"/>
        </w:numPr>
        <w:tabs>
          <w:tab w:val="left" w:pos="7125"/>
        </w:tabs>
        <w:jc w:val="both"/>
      </w:pPr>
      <w:r>
        <w:t>Make sure you have a list of any questions you want to ask about the course or university, for example, can they offer you accommodation?</w:t>
      </w:r>
    </w:p>
    <w:p>
      <w:pPr>
        <w:pStyle w:val="ListParagraph"/>
        <w:numPr>
          <w:ilvl w:val="0"/>
          <w:numId w:val="16"/>
        </w:numPr>
        <w:tabs>
          <w:tab w:val="left" w:pos="7125"/>
        </w:tabs>
        <w:jc w:val="both"/>
      </w:pPr>
      <w:r>
        <w:t xml:space="preserve">Be prepared for the phone call to be a mini-interview, where they ask </w:t>
      </w:r>
      <w:proofErr w:type="spellStart"/>
      <w:r>
        <w:t>you</w:t>
      </w:r>
      <w:proofErr w:type="spellEnd"/>
      <w:r>
        <w:t xml:space="preserve"> questions to see how suitable you seem. In preparation for this, it is worth having a copy of your original application and personal statement to hand.</w:t>
      </w:r>
    </w:p>
    <w:p>
      <w:pPr>
        <w:pStyle w:val="ListParagraph"/>
        <w:tabs>
          <w:tab w:val="left" w:pos="7125"/>
        </w:tabs>
        <w:ind w:left="1080"/>
        <w:jc w:val="both"/>
      </w:pPr>
    </w:p>
    <w:p>
      <w:pPr>
        <w:pStyle w:val="ListParagraph"/>
        <w:numPr>
          <w:ilvl w:val="0"/>
          <w:numId w:val="15"/>
        </w:numPr>
        <w:tabs>
          <w:tab w:val="left" w:pos="7125"/>
        </w:tabs>
        <w:jc w:val="both"/>
      </w:pPr>
      <w:r>
        <w:t xml:space="preserve"> The university may reply on the phone, they may phone back later or contact you via email to let you know their decision. </w:t>
      </w:r>
    </w:p>
    <w:p>
      <w:pPr>
        <w:tabs>
          <w:tab w:val="left" w:pos="7125"/>
        </w:tabs>
        <w:jc w:val="both"/>
      </w:pPr>
    </w:p>
    <w:p>
      <w:pPr>
        <w:tabs>
          <w:tab w:val="left" w:pos="7125"/>
        </w:tabs>
        <w:jc w:val="both"/>
      </w:pPr>
      <w:r>
        <w:rPr>
          <w:b/>
          <w:u w:val="single"/>
        </w:rPr>
        <w:t>Adding your Clearing choice on Track</w:t>
      </w:r>
    </w:p>
    <w:p>
      <w:pPr>
        <w:tabs>
          <w:tab w:val="left" w:pos="7125"/>
        </w:tabs>
        <w:jc w:val="both"/>
      </w:pPr>
      <w:r>
        <w:t xml:space="preserve">It is </w:t>
      </w:r>
      <w:r>
        <w:rPr>
          <w:b/>
        </w:rPr>
        <w:t>very important</w:t>
      </w:r>
      <w:r>
        <w:t xml:space="preserve"> that you get informal acceptance, either over the phone or by email, from the university before you apply to the university through UCAS Clearing.</w:t>
      </w:r>
    </w:p>
    <w:p>
      <w:pPr>
        <w:tabs>
          <w:tab w:val="left" w:pos="7125"/>
        </w:tabs>
        <w:jc w:val="both"/>
      </w:pPr>
    </w:p>
    <w:p>
      <w:pPr>
        <w:tabs>
          <w:tab w:val="left" w:pos="7125"/>
        </w:tabs>
        <w:jc w:val="both"/>
      </w:pPr>
      <w:r>
        <w:rPr>
          <w:b/>
        </w:rPr>
        <w:t>You should only add a Clearing choice on your UCAS Track if you have permission from the university to do this.</w:t>
      </w:r>
    </w:p>
    <w:p>
      <w:pPr>
        <w:tabs>
          <w:tab w:val="left" w:pos="7125"/>
        </w:tabs>
        <w:jc w:val="both"/>
      </w:pPr>
      <w:r>
        <w:t>Log on to your UCAS account and click ‘Add a Clearing Choice’ to add the university.</w:t>
      </w:r>
    </w:p>
    <w:p>
      <w:pPr>
        <w:tabs>
          <w:tab w:val="left" w:pos="7125"/>
        </w:tabs>
        <w:jc w:val="center"/>
        <w:rPr>
          <w:color w:val="FF0000"/>
        </w:rPr>
      </w:pPr>
      <w:r>
        <w:rPr>
          <w:b/>
          <w:color w:val="FF0000"/>
        </w:rPr>
        <w:t xml:space="preserve">You can only add one choice at a time and </w:t>
      </w:r>
      <w:r>
        <w:rPr>
          <w:b/>
          <w:color w:val="FF0000"/>
          <w:u w:val="single"/>
        </w:rPr>
        <w:t>adding your choice is taken as you officially accepting the place.</w:t>
      </w:r>
    </w:p>
    <w:p>
      <w:pPr>
        <w:tabs>
          <w:tab w:val="left" w:pos="7125"/>
        </w:tabs>
        <w:jc w:val="both"/>
      </w:pPr>
      <w:r>
        <w:t>The university will then look at your application and decide whether to formally accept you on the course. This will be displayed on Track.</w:t>
      </w:r>
    </w:p>
    <w:p>
      <w:pPr>
        <w:tabs>
          <w:tab w:val="left" w:pos="7125"/>
        </w:tabs>
        <w:jc w:val="center"/>
        <w:rPr>
          <w:b/>
          <w:color w:val="FF0000"/>
          <w:sz w:val="32"/>
        </w:rPr>
      </w:pPr>
    </w:p>
    <w:p>
      <w:pPr>
        <w:tabs>
          <w:tab w:val="left" w:pos="7125"/>
        </w:tabs>
        <w:jc w:val="center"/>
        <w:rPr>
          <w:b/>
          <w:color w:val="FF0000"/>
          <w:sz w:val="32"/>
        </w:rPr>
      </w:pPr>
      <w:r>
        <w:rPr>
          <w:b/>
          <w:color w:val="FF0000"/>
          <w:sz w:val="32"/>
        </w:rPr>
        <w:t>Where can I get further help?</w:t>
      </w:r>
    </w:p>
    <w:p>
      <w:pPr>
        <w:tabs>
          <w:tab w:val="left" w:pos="7125"/>
        </w:tabs>
        <w:jc w:val="center"/>
        <w:rPr>
          <w:b/>
          <w:sz w:val="32"/>
        </w:rPr>
      </w:pPr>
      <w:r>
        <w:rPr>
          <w:b/>
          <w:sz w:val="32"/>
        </w:rPr>
        <w:t>UCAS Exam Results Helpline:</w:t>
      </w:r>
    </w:p>
    <w:p>
      <w:pPr>
        <w:tabs>
          <w:tab w:val="left" w:pos="7125"/>
        </w:tabs>
        <w:jc w:val="center"/>
        <w:rPr>
          <w:b/>
          <w:sz w:val="32"/>
        </w:rPr>
      </w:pPr>
      <w:r>
        <w:rPr>
          <w:b/>
          <w:sz w:val="32"/>
        </w:rPr>
        <w:t>0800 100 8000</w:t>
      </w:r>
    </w:p>
    <w:p>
      <w:pPr>
        <w:tabs>
          <w:tab w:val="left" w:pos="7125"/>
        </w:tabs>
        <w:jc w:val="center"/>
        <w:rPr>
          <w:b/>
        </w:rPr>
      </w:pPr>
      <w:r>
        <w:rPr>
          <w:b/>
        </w:rPr>
        <w:t>Or, if your enquiry is more general, don’t forget the:</w:t>
      </w:r>
    </w:p>
    <w:p>
      <w:pPr>
        <w:tabs>
          <w:tab w:val="left" w:pos="7125"/>
        </w:tabs>
        <w:jc w:val="center"/>
        <w:rPr>
          <w:b/>
          <w:sz w:val="32"/>
        </w:rPr>
      </w:pPr>
      <w:r>
        <w:rPr>
          <w:b/>
          <w:sz w:val="32"/>
        </w:rPr>
        <w:t>UCAS General Helpline:</w:t>
      </w:r>
    </w:p>
    <w:p>
      <w:pPr>
        <w:tabs>
          <w:tab w:val="left" w:pos="7125"/>
        </w:tabs>
        <w:jc w:val="center"/>
        <w:rPr>
          <w:b/>
          <w:sz w:val="32"/>
        </w:rPr>
      </w:pPr>
      <w:r>
        <w:rPr>
          <w:b/>
          <w:sz w:val="32"/>
        </w:rPr>
        <w:t>0371 468 0468</w:t>
      </w:r>
    </w:p>
    <w:p>
      <w:pPr>
        <w:tabs>
          <w:tab w:val="left" w:pos="7125"/>
        </w:tabs>
        <w:jc w:val="center"/>
        <w:rPr>
          <w:b/>
          <w:sz w:val="28"/>
          <w:u w:val="single"/>
        </w:rPr>
      </w:pPr>
      <w:r>
        <w:rPr>
          <w:b/>
          <w:sz w:val="28"/>
          <w:u w:val="single"/>
        </w:rPr>
        <w:lastRenderedPageBreak/>
        <w:t>UCAS Adjustment</w:t>
      </w:r>
    </w:p>
    <w:p>
      <w:pPr>
        <w:tabs>
          <w:tab w:val="left" w:pos="7125"/>
        </w:tabs>
        <w:jc w:val="both"/>
        <w:rPr>
          <w:color w:val="FF0000"/>
        </w:rPr>
      </w:pPr>
      <w:r>
        <w:rPr>
          <w:color w:val="FF0000"/>
        </w:rPr>
        <w:t>Please note that further information can be found by:</w:t>
      </w:r>
    </w:p>
    <w:p>
      <w:pPr>
        <w:pStyle w:val="ListParagraph"/>
        <w:numPr>
          <w:ilvl w:val="0"/>
          <w:numId w:val="17"/>
        </w:numPr>
        <w:tabs>
          <w:tab w:val="left" w:pos="7125"/>
        </w:tabs>
        <w:jc w:val="both"/>
      </w:pPr>
      <w:r>
        <w:t xml:space="preserve">Go to </w:t>
      </w:r>
      <w:hyperlink r:id="rId13" w:history="1">
        <w:r>
          <w:rPr>
            <w:rStyle w:val="Hyperlink"/>
          </w:rPr>
          <w:t>www.ucas.com</w:t>
        </w:r>
      </w:hyperlink>
    </w:p>
    <w:p>
      <w:pPr>
        <w:pStyle w:val="ListParagraph"/>
        <w:numPr>
          <w:ilvl w:val="0"/>
          <w:numId w:val="17"/>
        </w:numPr>
        <w:tabs>
          <w:tab w:val="left" w:pos="7125"/>
        </w:tabs>
        <w:jc w:val="both"/>
      </w:pPr>
      <w:r>
        <w:t>In the first scroll down tab at the top of the screen select ‘Information and Advice’.</w:t>
      </w:r>
    </w:p>
    <w:p>
      <w:pPr>
        <w:pStyle w:val="ListParagraph"/>
        <w:numPr>
          <w:ilvl w:val="0"/>
          <w:numId w:val="17"/>
        </w:numPr>
        <w:tabs>
          <w:tab w:val="left" w:pos="7125"/>
        </w:tabs>
        <w:jc w:val="both"/>
      </w:pPr>
      <w:r>
        <w:t>In the search tool type in ‘</w:t>
      </w:r>
      <w:r>
        <w:t>Adjustment</w:t>
      </w:r>
      <w:r>
        <w:t xml:space="preserve">’. </w:t>
      </w:r>
    </w:p>
    <w:p>
      <w:pPr>
        <w:tabs>
          <w:tab w:val="left" w:pos="7125"/>
        </w:tabs>
        <w:jc w:val="both"/>
        <w:rPr>
          <w:color w:val="FF0000"/>
        </w:rPr>
      </w:pPr>
      <w:r>
        <w:rPr>
          <w:color w:val="FF0000"/>
          <w:u w:val="single"/>
        </w:rPr>
        <w:t>What is adjustment?</w:t>
      </w:r>
    </w:p>
    <w:p>
      <w:pPr>
        <w:pStyle w:val="ListParagraph"/>
        <w:numPr>
          <w:ilvl w:val="0"/>
          <w:numId w:val="18"/>
        </w:numPr>
        <w:tabs>
          <w:tab w:val="left" w:pos="7125"/>
        </w:tabs>
        <w:jc w:val="both"/>
      </w:pPr>
      <w:r>
        <w:t xml:space="preserve">UCAS adjustment is designed for students who have </w:t>
      </w:r>
      <w:r>
        <w:rPr>
          <w:b/>
        </w:rPr>
        <w:t xml:space="preserve">met and exceed </w:t>
      </w:r>
      <w:r>
        <w:rPr>
          <w:b/>
          <w:u w:val="single"/>
        </w:rPr>
        <w:t>all</w:t>
      </w:r>
      <w:r>
        <w:rPr>
          <w:b/>
        </w:rPr>
        <w:t xml:space="preserve"> conditions for their firm choice</w:t>
      </w:r>
      <w:r>
        <w:t xml:space="preserve"> and want to consider alternative courses.</w:t>
      </w:r>
    </w:p>
    <w:p>
      <w:pPr>
        <w:pStyle w:val="ListParagraph"/>
        <w:numPr>
          <w:ilvl w:val="0"/>
          <w:numId w:val="18"/>
        </w:numPr>
        <w:tabs>
          <w:tab w:val="left" w:pos="7125"/>
        </w:tabs>
        <w:jc w:val="both"/>
      </w:pPr>
      <w:r>
        <w:t xml:space="preserve">It is entirely optional and a lot of competitive courses will be full but other applicants might have missed their conditions or swapped a course too, so it could be worth looking. </w:t>
      </w:r>
    </w:p>
    <w:p>
      <w:pPr>
        <w:pStyle w:val="ListParagraph"/>
        <w:numPr>
          <w:ilvl w:val="0"/>
          <w:numId w:val="18"/>
        </w:numPr>
        <w:tabs>
          <w:tab w:val="left" w:pos="7125"/>
        </w:tabs>
        <w:jc w:val="both"/>
      </w:pPr>
      <w:r>
        <w:t>Consider factors like accommodation and student finance, which may be difficult to arrange at short notice.</w:t>
      </w:r>
    </w:p>
    <w:p>
      <w:pPr>
        <w:pStyle w:val="ListParagraph"/>
        <w:numPr>
          <w:ilvl w:val="0"/>
          <w:numId w:val="18"/>
        </w:numPr>
        <w:tabs>
          <w:tab w:val="left" w:pos="7125"/>
        </w:tabs>
        <w:jc w:val="both"/>
      </w:pPr>
      <w:r>
        <w:t xml:space="preserve">Your original firm choice will remain safe while you’re looking at other courses; if you try adjustment and you don’t anything you will definitely still have your original firm choice. </w:t>
      </w:r>
    </w:p>
    <w:p>
      <w:pPr>
        <w:tabs>
          <w:tab w:val="left" w:pos="7125"/>
        </w:tabs>
        <w:jc w:val="both"/>
        <w:rPr>
          <w:color w:val="FF0000"/>
        </w:rPr>
      </w:pPr>
      <w:r>
        <w:rPr>
          <w:color w:val="FF0000"/>
          <w:u w:val="single"/>
        </w:rPr>
        <w:t>When does Adjustment happen?</w:t>
      </w:r>
    </w:p>
    <w:p>
      <w:pPr>
        <w:pStyle w:val="ListParagraph"/>
        <w:numPr>
          <w:ilvl w:val="0"/>
          <w:numId w:val="19"/>
        </w:numPr>
        <w:tabs>
          <w:tab w:val="left" w:pos="7125"/>
        </w:tabs>
        <w:jc w:val="both"/>
      </w:pPr>
      <w:r>
        <w:t>Adjustment is available from 9am on A Level Results Day (Thursday 15</w:t>
      </w:r>
      <w:r>
        <w:rPr>
          <w:vertAlign w:val="superscript"/>
        </w:rPr>
        <w:t>th</w:t>
      </w:r>
      <w:r>
        <w:t xml:space="preserve"> August 2019) until Friday 30th August 2019.</w:t>
      </w:r>
    </w:p>
    <w:p>
      <w:pPr>
        <w:pStyle w:val="ListParagraph"/>
        <w:numPr>
          <w:ilvl w:val="0"/>
          <w:numId w:val="19"/>
        </w:numPr>
        <w:tabs>
          <w:tab w:val="left" w:pos="7125"/>
        </w:tabs>
        <w:jc w:val="both"/>
      </w:pPr>
      <w:r>
        <w:t>The option to register for Adjustment begins when your conditional firm (CF) choice changes to unconditional firm (UF) – this happens when your first choice university officially accepts you based on your exam results.</w:t>
      </w:r>
    </w:p>
    <w:p>
      <w:pPr>
        <w:pStyle w:val="ListParagraph"/>
        <w:numPr>
          <w:ilvl w:val="0"/>
          <w:numId w:val="19"/>
        </w:numPr>
        <w:tabs>
          <w:tab w:val="left" w:pos="7125"/>
        </w:tabs>
        <w:jc w:val="both"/>
      </w:pPr>
      <w:r>
        <w:t>From this point, you then only have until Friday 30</w:t>
      </w:r>
      <w:r>
        <w:rPr>
          <w:vertAlign w:val="superscript"/>
        </w:rPr>
        <w:t>th</w:t>
      </w:r>
      <w:r>
        <w:t xml:space="preserve"> August 2019 – this time does include weekends.</w:t>
      </w:r>
    </w:p>
    <w:p>
      <w:pPr>
        <w:tabs>
          <w:tab w:val="left" w:pos="7125"/>
        </w:tabs>
        <w:jc w:val="both"/>
        <w:rPr>
          <w:color w:val="FF0000"/>
        </w:rPr>
      </w:pPr>
      <w:r>
        <w:rPr>
          <w:color w:val="FF0000"/>
          <w:u w:val="single"/>
        </w:rPr>
        <w:t>How do I go through Adjustment?</w:t>
      </w:r>
      <w:r>
        <w:rPr>
          <w:color w:val="FF0000"/>
        </w:rPr>
        <w:t xml:space="preserve"> </w:t>
      </w:r>
    </w:p>
    <w:p>
      <w:pPr>
        <w:pStyle w:val="ListParagraph"/>
        <w:numPr>
          <w:ilvl w:val="0"/>
          <w:numId w:val="21"/>
        </w:numPr>
        <w:tabs>
          <w:tab w:val="left" w:pos="7125"/>
        </w:tabs>
        <w:jc w:val="both"/>
      </w:pPr>
      <w:r>
        <w:t>Log into UCAS Track (your usual account) and make a note of your UCAS personal ID number.</w:t>
      </w:r>
    </w:p>
    <w:p>
      <w:pPr>
        <w:pStyle w:val="ListParagraph"/>
        <w:numPr>
          <w:ilvl w:val="0"/>
          <w:numId w:val="21"/>
        </w:numPr>
        <w:tabs>
          <w:tab w:val="left" w:pos="7125"/>
        </w:tabs>
        <w:jc w:val="both"/>
      </w:pPr>
      <w:r>
        <w:t>There you will see the option to ‘Register for Adjustment’ on the choices screen in UCAS Track.</w:t>
      </w:r>
    </w:p>
    <w:p>
      <w:pPr>
        <w:pStyle w:val="ListParagraph"/>
        <w:numPr>
          <w:ilvl w:val="0"/>
          <w:numId w:val="21"/>
        </w:numPr>
        <w:tabs>
          <w:tab w:val="left" w:pos="7125"/>
        </w:tabs>
        <w:jc w:val="both"/>
      </w:pPr>
      <w:r>
        <w:t xml:space="preserve">You will then need to search for courses – there is not vacancy list like there is for Clearing – so you will need to search for specific courses at specific universities you may prefer and then ring each one independently to enquire about vacancies. </w:t>
      </w:r>
    </w:p>
    <w:p>
      <w:pPr>
        <w:pStyle w:val="ListParagraph"/>
        <w:numPr>
          <w:ilvl w:val="0"/>
          <w:numId w:val="21"/>
        </w:numPr>
        <w:tabs>
          <w:tab w:val="left" w:pos="7125"/>
        </w:tabs>
        <w:jc w:val="both"/>
      </w:pPr>
      <w:r>
        <w:t>When ringing a possible university:</w:t>
      </w:r>
    </w:p>
    <w:p>
      <w:pPr>
        <w:pStyle w:val="ListParagraph"/>
        <w:numPr>
          <w:ilvl w:val="1"/>
          <w:numId w:val="22"/>
        </w:numPr>
        <w:tabs>
          <w:tab w:val="left" w:pos="7125"/>
        </w:tabs>
        <w:jc w:val="both"/>
      </w:pPr>
      <w:r>
        <w:t>Tell them you are applying through Adjustment.</w:t>
      </w:r>
    </w:p>
    <w:p>
      <w:pPr>
        <w:pStyle w:val="ListParagraph"/>
        <w:numPr>
          <w:ilvl w:val="1"/>
          <w:numId w:val="21"/>
        </w:numPr>
        <w:tabs>
          <w:tab w:val="left" w:pos="7125"/>
        </w:tabs>
        <w:jc w:val="both"/>
      </w:pPr>
      <w:r>
        <w:t>Give them your UCAS personal ID number.</w:t>
      </w:r>
    </w:p>
    <w:p>
      <w:pPr>
        <w:tabs>
          <w:tab w:val="left" w:pos="7125"/>
        </w:tabs>
        <w:ind w:left="720"/>
        <w:jc w:val="both"/>
      </w:pPr>
      <w:r>
        <w:t>The university will then check you have exceeded the conditions of your firm choice.</w:t>
      </w:r>
    </w:p>
    <w:p>
      <w:pPr>
        <w:pStyle w:val="ListParagraph"/>
        <w:numPr>
          <w:ilvl w:val="0"/>
          <w:numId w:val="21"/>
        </w:numPr>
        <w:tabs>
          <w:tab w:val="left" w:pos="7125"/>
        </w:tabs>
        <w:jc w:val="both"/>
      </w:pPr>
      <w:r>
        <w:t>Ask any questions you have about the course and the university, however….</w:t>
      </w:r>
    </w:p>
    <w:p>
      <w:pPr>
        <w:pStyle w:val="ListParagraph"/>
        <w:tabs>
          <w:tab w:val="left" w:pos="7125"/>
        </w:tabs>
        <w:jc w:val="both"/>
        <w:rPr>
          <w:b/>
        </w:rPr>
      </w:pPr>
      <w:r>
        <w:rPr>
          <w:b/>
        </w:rPr>
        <w:t>IMPORTANT:</w:t>
      </w:r>
    </w:p>
    <w:p>
      <w:pPr>
        <w:pStyle w:val="ListParagraph"/>
        <w:numPr>
          <w:ilvl w:val="1"/>
          <w:numId w:val="21"/>
        </w:numPr>
        <w:tabs>
          <w:tab w:val="left" w:pos="7125"/>
        </w:tabs>
        <w:jc w:val="both"/>
        <w:rPr>
          <w:b/>
        </w:rPr>
      </w:pPr>
      <w:r>
        <w:rPr>
          <w:b/>
        </w:rPr>
        <w:t>Only verbally agree an offer with a university if you are certain you want it.</w:t>
      </w:r>
    </w:p>
    <w:p>
      <w:pPr>
        <w:pStyle w:val="ListParagraph"/>
        <w:numPr>
          <w:ilvl w:val="1"/>
          <w:numId w:val="21"/>
        </w:numPr>
        <w:tabs>
          <w:tab w:val="left" w:pos="7125"/>
        </w:tabs>
        <w:jc w:val="both"/>
        <w:rPr>
          <w:b/>
        </w:rPr>
      </w:pPr>
      <w:r>
        <w:rPr>
          <w:b/>
        </w:rPr>
        <w:t>You can only verbally agree an offer with one university.</w:t>
      </w:r>
    </w:p>
    <w:p>
      <w:pPr>
        <w:pStyle w:val="ListParagraph"/>
        <w:numPr>
          <w:ilvl w:val="1"/>
          <w:numId w:val="21"/>
        </w:numPr>
        <w:tabs>
          <w:tab w:val="left" w:pos="7125"/>
        </w:tabs>
        <w:jc w:val="both"/>
        <w:rPr>
          <w:b/>
        </w:rPr>
      </w:pPr>
      <w:r>
        <w:rPr>
          <w:b/>
        </w:rPr>
        <w:t>Remember you researched your original firm choice a great deal – make sure you do the same for the new choice as once you have changed there is no going back!</w:t>
      </w:r>
    </w:p>
    <w:p>
      <w:pPr>
        <w:pStyle w:val="ListParagraph"/>
        <w:numPr>
          <w:ilvl w:val="0"/>
          <w:numId w:val="21"/>
        </w:numPr>
        <w:tabs>
          <w:tab w:val="left" w:pos="7125"/>
        </w:tabs>
        <w:jc w:val="both"/>
      </w:pPr>
      <w:r>
        <w:t>If the university does offer you a place, you will need to verbally accept it.</w:t>
      </w:r>
    </w:p>
    <w:p>
      <w:pPr>
        <w:pStyle w:val="ListParagraph"/>
        <w:numPr>
          <w:ilvl w:val="0"/>
          <w:numId w:val="21"/>
        </w:numPr>
        <w:tabs>
          <w:tab w:val="left" w:pos="7125"/>
        </w:tabs>
        <w:jc w:val="both"/>
      </w:pPr>
      <w:r>
        <w:t>Once you verbally accept, the university will contact UCAS, and then details of the new university course will appear in your choices page in UCAS Track.</w:t>
      </w:r>
    </w:p>
    <w:p>
      <w:pPr>
        <w:pStyle w:val="ListParagraph"/>
        <w:numPr>
          <w:ilvl w:val="0"/>
          <w:numId w:val="21"/>
        </w:numPr>
        <w:tabs>
          <w:tab w:val="left" w:pos="7125"/>
        </w:tabs>
        <w:jc w:val="both"/>
      </w:pPr>
      <w:r>
        <w:t>Log back into UCAS Track and accept the new offer!</w:t>
      </w:r>
    </w:p>
    <w:p>
      <w:pPr>
        <w:tabs>
          <w:tab w:val="left" w:pos="7125"/>
        </w:tabs>
        <w:ind w:left="360"/>
        <w:jc w:val="both"/>
        <w:rPr>
          <w:b/>
          <w:u w:val="single"/>
        </w:rPr>
      </w:pPr>
      <w:r>
        <w:rPr>
          <w:b/>
        </w:rPr>
        <w:lastRenderedPageBreak/>
        <w:t xml:space="preserve">5.   </w:t>
      </w:r>
      <w:r>
        <w:rPr>
          <w:b/>
          <w:u w:val="single"/>
        </w:rPr>
        <w:t>Advice for the day</w:t>
      </w:r>
    </w:p>
    <w:p>
      <w:pPr>
        <w:tabs>
          <w:tab w:val="left" w:pos="7125"/>
        </w:tabs>
        <w:jc w:val="center"/>
        <w:rPr>
          <w:b/>
          <w:sz w:val="28"/>
          <w:u w:val="single"/>
        </w:rPr>
      </w:pPr>
      <w:r>
        <w:rPr>
          <w:b/>
          <w:sz w:val="28"/>
          <w:u w:val="single"/>
        </w:rPr>
        <w:t>Year 1</w:t>
      </w:r>
      <w:r>
        <w:rPr>
          <w:b/>
          <w:sz w:val="28"/>
          <w:u w:val="single"/>
        </w:rPr>
        <w:t>2</w:t>
      </w:r>
      <w:r>
        <w:rPr>
          <w:b/>
          <w:sz w:val="28"/>
          <w:u w:val="single"/>
        </w:rPr>
        <w:t>:</w:t>
      </w:r>
    </w:p>
    <w:p>
      <w:pPr>
        <w:tabs>
          <w:tab w:val="left" w:pos="7125"/>
        </w:tabs>
        <w:jc w:val="both"/>
        <w:rPr>
          <w:b/>
          <w:u w:val="single"/>
        </w:rPr>
      </w:pPr>
      <w:r>
        <w:rPr>
          <w:b/>
          <w:u w:val="single"/>
        </w:rPr>
        <w:t>A Reminder:</w:t>
      </w:r>
    </w:p>
    <w:p>
      <w:pPr>
        <w:tabs>
          <w:tab w:val="left" w:pos="7125"/>
        </w:tabs>
        <w:jc w:val="both"/>
        <w:rPr>
          <w:b/>
          <w:u w:val="single"/>
        </w:rPr>
      </w:pPr>
      <w:r>
        <w:rPr>
          <w:b/>
          <w:u w:val="single"/>
        </w:rPr>
        <w:t>How to re-enrol into Year 13 or book an appointment if needed.</w:t>
      </w:r>
    </w:p>
    <w:p>
      <w:pPr>
        <w:pStyle w:val="ListParagraph"/>
        <w:numPr>
          <w:ilvl w:val="0"/>
          <w:numId w:val="25"/>
        </w:numPr>
        <w:tabs>
          <w:tab w:val="left" w:pos="7125"/>
        </w:tabs>
        <w:jc w:val="both"/>
      </w:pPr>
      <w:r>
        <w:t xml:space="preserve">In order to enrol into Year 13 or book appointments, students must visit </w:t>
      </w:r>
      <w:hyperlink r:id="rId14" w:history="1">
        <w:r>
          <w:rPr>
            <w:rStyle w:val="Hyperlink"/>
          </w:rPr>
          <w:t>www.toothillcollege.co.uk/enrol</w:t>
        </w:r>
      </w:hyperlink>
      <w:r>
        <w:t xml:space="preserve"> </w:t>
      </w:r>
    </w:p>
    <w:p>
      <w:pPr>
        <w:pStyle w:val="ListParagraph"/>
        <w:numPr>
          <w:ilvl w:val="0"/>
          <w:numId w:val="25"/>
        </w:numPr>
        <w:tabs>
          <w:tab w:val="left" w:pos="7125"/>
        </w:tabs>
        <w:jc w:val="both"/>
        <w:rPr>
          <w:color w:val="FF0000"/>
        </w:rPr>
      </w:pPr>
      <w:r>
        <w:rPr>
          <w:color w:val="FF0000"/>
        </w:rPr>
        <w:t>Online enrolment opens on Thursday 22</w:t>
      </w:r>
      <w:r>
        <w:rPr>
          <w:color w:val="FF0000"/>
          <w:vertAlign w:val="superscript"/>
        </w:rPr>
        <w:t>nd</w:t>
      </w:r>
      <w:r>
        <w:rPr>
          <w:color w:val="FF0000"/>
        </w:rPr>
        <w:t xml:space="preserve"> August and closes on Thursday 30</w:t>
      </w:r>
      <w:r>
        <w:rPr>
          <w:color w:val="FF0000"/>
          <w:vertAlign w:val="superscript"/>
        </w:rPr>
        <w:t>th</w:t>
      </w:r>
      <w:r>
        <w:rPr>
          <w:color w:val="FF0000"/>
        </w:rPr>
        <w:t xml:space="preserve"> August 2019.</w:t>
      </w:r>
    </w:p>
    <w:p>
      <w:pPr>
        <w:tabs>
          <w:tab w:val="left" w:pos="7125"/>
        </w:tabs>
        <w:jc w:val="both"/>
      </w:pPr>
      <w:r>
        <w:rPr>
          <w:b/>
        </w:rPr>
        <w:t>Please see below for a reminder of the Toot Hill College Year 12 to Year 13 Progression Policy:</w:t>
      </w:r>
      <w:r>
        <w:t xml:space="preserve"> </w:t>
      </w:r>
    </w:p>
    <w:tbl>
      <w:tblPr>
        <w:tblStyle w:val="TableGrid"/>
        <w:tblW w:w="0" w:type="auto"/>
        <w:tblLook w:val="04A0" w:firstRow="1" w:lastRow="0" w:firstColumn="1" w:lastColumn="0" w:noHBand="0" w:noVBand="1"/>
      </w:tblPr>
      <w:tblGrid>
        <w:gridCol w:w="4815"/>
        <w:gridCol w:w="4201"/>
      </w:tblGrid>
      <w:tr>
        <w:tc>
          <w:tcPr>
            <w:tcW w:w="4815" w:type="dxa"/>
          </w:tcPr>
          <w:p>
            <w:pPr>
              <w:tabs>
                <w:tab w:val="left" w:pos="7125"/>
              </w:tabs>
              <w:jc w:val="center"/>
              <w:rPr>
                <w:b/>
              </w:rPr>
            </w:pPr>
          </w:p>
          <w:p>
            <w:pPr>
              <w:tabs>
                <w:tab w:val="left" w:pos="7125"/>
              </w:tabs>
              <w:jc w:val="center"/>
              <w:rPr>
                <w:b/>
              </w:rPr>
            </w:pPr>
            <w:r>
              <w:rPr>
                <w:b/>
              </w:rPr>
              <w:t>Scenario</w:t>
            </w:r>
          </w:p>
        </w:tc>
        <w:tc>
          <w:tcPr>
            <w:tcW w:w="4201" w:type="dxa"/>
          </w:tcPr>
          <w:p>
            <w:pPr>
              <w:tabs>
                <w:tab w:val="left" w:pos="7125"/>
              </w:tabs>
              <w:jc w:val="center"/>
              <w:rPr>
                <w:b/>
              </w:rPr>
            </w:pPr>
          </w:p>
          <w:p>
            <w:pPr>
              <w:tabs>
                <w:tab w:val="left" w:pos="7125"/>
              </w:tabs>
              <w:jc w:val="center"/>
              <w:rPr>
                <w:b/>
              </w:rPr>
            </w:pPr>
            <w:r>
              <w:rPr>
                <w:b/>
              </w:rPr>
              <w:t>Action</w:t>
            </w:r>
          </w:p>
        </w:tc>
      </w:tr>
      <w:tr>
        <w:tc>
          <w:tcPr>
            <w:tcW w:w="4815" w:type="dxa"/>
          </w:tcPr>
          <w:p>
            <w:pPr>
              <w:tabs>
                <w:tab w:val="left" w:pos="7125"/>
              </w:tabs>
              <w:jc w:val="center"/>
            </w:pPr>
          </w:p>
          <w:p>
            <w:pPr>
              <w:tabs>
                <w:tab w:val="left" w:pos="7125"/>
              </w:tabs>
              <w:jc w:val="center"/>
              <w:rPr>
                <w:color w:val="00B050"/>
              </w:rPr>
            </w:pPr>
            <w:r>
              <w:rPr>
                <w:color w:val="00B050"/>
              </w:rPr>
              <w:t>I achieved above, on or one grade below my THT in all three courses I wish to continue into Year 13.</w:t>
            </w:r>
          </w:p>
          <w:p>
            <w:pPr>
              <w:tabs>
                <w:tab w:val="left" w:pos="7125"/>
              </w:tabs>
              <w:jc w:val="center"/>
              <w:rPr>
                <w:color w:val="00B050"/>
              </w:rPr>
            </w:pPr>
            <w:r>
              <w:rPr>
                <w:color w:val="00B050"/>
              </w:rPr>
              <w:t>I passed all vocational examinations.</w:t>
            </w:r>
          </w:p>
          <w:p>
            <w:pPr>
              <w:tabs>
                <w:tab w:val="left" w:pos="7125"/>
              </w:tabs>
              <w:jc w:val="center"/>
            </w:pPr>
          </w:p>
        </w:tc>
        <w:tc>
          <w:tcPr>
            <w:tcW w:w="4201" w:type="dxa"/>
          </w:tcPr>
          <w:p>
            <w:pPr>
              <w:tabs>
                <w:tab w:val="left" w:pos="7125"/>
              </w:tabs>
              <w:jc w:val="center"/>
            </w:pPr>
          </w:p>
          <w:p>
            <w:pPr>
              <w:tabs>
                <w:tab w:val="left" w:pos="7125"/>
              </w:tabs>
              <w:jc w:val="center"/>
            </w:pPr>
            <w:r>
              <w:t xml:space="preserve">Please visit </w:t>
            </w:r>
            <w:hyperlink r:id="rId15" w:history="1">
              <w:r>
                <w:rPr>
                  <w:rStyle w:val="Hyperlink"/>
                </w:rPr>
                <w:t>www.toothillcollege.co.uk/enrol</w:t>
              </w:r>
            </w:hyperlink>
            <w:r>
              <w:t xml:space="preserve"> to enrol online into Year 13.</w:t>
            </w:r>
          </w:p>
        </w:tc>
      </w:tr>
      <w:tr>
        <w:tc>
          <w:tcPr>
            <w:tcW w:w="4815" w:type="dxa"/>
          </w:tcPr>
          <w:p>
            <w:pPr>
              <w:tabs>
                <w:tab w:val="left" w:pos="7125"/>
              </w:tabs>
              <w:jc w:val="center"/>
            </w:pPr>
          </w:p>
          <w:p>
            <w:pPr>
              <w:tabs>
                <w:tab w:val="left" w:pos="7125"/>
              </w:tabs>
              <w:jc w:val="center"/>
              <w:rPr>
                <w:color w:val="C45911" w:themeColor="accent2" w:themeShade="BF"/>
              </w:rPr>
            </w:pPr>
            <w:r>
              <w:rPr>
                <w:color w:val="C45911" w:themeColor="accent2" w:themeShade="BF"/>
              </w:rPr>
              <w:t>I achieved two grades below my THT in one, two or all three of the courses I wish to continue into Y13.</w:t>
            </w:r>
          </w:p>
          <w:p>
            <w:pPr>
              <w:tabs>
                <w:tab w:val="left" w:pos="7125"/>
              </w:tabs>
              <w:jc w:val="center"/>
              <w:rPr>
                <w:color w:val="C45911" w:themeColor="accent2" w:themeShade="BF"/>
              </w:rPr>
            </w:pPr>
            <w:r>
              <w:rPr>
                <w:color w:val="C45911" w:themeColor="accent2" w:themeShade="BF"/>
              </w:rPr>
              <w:t>I failed one or more of my vocational examinations but I was within a 10% gap of the pass mark.</w:t>
            </w:r>
          </w:p>
          <w:p>
            <w:pPr>
              <w:tabs>
                <w:tab w:val="left" w:pos="7125"/>
              </w:tabs>
              <w:jc w:val="center"/>
            </w:pPr>
          </w:p>
        </w:tc>
        <w:tc>
          <w:tcPr>
            <w:tcW w:w="4201" w:type="dxa"/>
          </w:tcPr>
          <w:p>
            <w:pPr>
              <w:tabs>
                <w:tab w:val="left" w:pos="7125"/>
              </w:tabs>
              <w:jc w:val="center"/>
            </w:pPr>
          </w:p>
          <w:p>
            <w:pPr>
              <w:tabs>
                <w:tab w:val="left" w:pos="7125"/>
              </w:tabs>
              <w:jc w:val="center"/>
            </w:pPr>
            <w:r>
              <w:t xml:space="preserve">Please visit </w:t>
            </w:r>
            <w:hyperlink r:id="rId16" w:history="1">
              <w:r>
                <w:rPr>
                  <w:rStyle w:val="Hyperlink"/>
                </w:rPr>
                <w:t>www.toothillcollege.co.uk/enrol</w:t>
              </w:r>
            </w:hyperlink>
            <w:r>
              <w:t xml:space="preserve"> to enrol online into Year 13. In order to do this, you will be required to complete and agree to a formal intervention plan on any course in which you achieved two grades below THT.</w:t>
            </w:r>
          </w:p>
          <w:p>
            <w:pPr>
              <w:tabs>
                <w:tab w:val="left" w:pos="7125"/>
              </w:tabs>
              <w:jc w:val="center"/>
            </w:pPr>
          </w:p>
        </w:tc>
      </w:tr>
      <w:tr>
        <w:tc>
          <w:tcPr>
            <w:tcW w:w="4815" w:type="dxa"/>
          </w:tcPr>
          <w:p>
            <w:pPr>
              <w:tabs>
                <w:tab w:val="left" w:pos="7125"/>
              </w:tabs>
              <w:jc w:val="center"/>
            </w:pPr>
          </w:p>
          <w:p>
            <w:pPr>
              <w:tabs>
                <w:tab w:val="left" w:pos="7125"/>
              </w:tabs>
              <w:jc w:val="center"/>
              <w:rPr>
                <w:color w:val="FF0000"/>
              </w:rPr>
            </w:pPr>
            <w:r>
              <w:rPr>
                <w:color w:val="FF0000"/>
              </w:rPr>
              <w:t>I achieved more than two grades below my THT in one, two or three of the courses I wish to continue into Year 13.</w:t>
            </w:r>
          </w:p>
          <w:p>
            <w:pPr>
              <w:tabs>
                <w:tab w:val="left" w:pos="7125"/>
              </w:tabs>
              <w:jc w:val="center"/>
              <w:rPr>
                <w:color w:val="FF0000"/>
              </w:rPr>
            </w:pPr>
            <w:r>
              <w:rPr>
                <w:color w:val="FF0000"/>
              </w:rPr>
              <w:t>I failed one or more of my vocational examinations and was more than a 10% gap from the pass mark.</w:t>
            </w:r>
          </w:p>
          <w:p>
            <w:pPr>
              <w:tabs>
                <w:tab w:val="left" w:pos="7125"/>
              </w:tabs>
              <w:jc w:val="center"/>
            </w:pPr>
          </w:p>
        </w:tc>
        <w:tc>
          <w:tcPr>
            <w:tcW w:w="4201" w:type="dxa"/>
          </w:tcPr>
          <w:p>
            <w:pPr>
              <w:tabs>
                <w:tab w:val="left" w:pos="7125"/>
              </w:tabs>
              <w:jc w:val="center"/>
            </w:pPr>
          </w:p>
          <w:p>
            <w:pPr>
              <w:tabs>
                <w:tab w:val="left" w:pos="7125"/>
              </w:tabs>
              <w:jc w:val="center"/>
            </w:pPr>
            <w:r>
              <w:t xml:space="preserve">Please visit </w:t>
            </w:r>
            <w:hyperlink r:id="rId17" w:history="1">
              <w:r>
                <w:rPr>
                  <w:rStyle w:val="Hyperlink"/>
                </w:rPr>
                <w:t>www.toothillcollege.co.uk/enrol</w:t>
              </w:r>
            </w:hyperlink>
            <w:r>
              <w:t xml:space="preserve"> to book an appointment with a member of the College Team to discuss the options available to you going forward.</w:t>
            </w:r>
          </w:p>
          <w:p>
            <w:pPr>
              <w:tabs>
                <w:tab w:val="left" w:pos="7125"/>
              </w:tabs>
              <w:jc w:val="center"/>
            </w:pPr>
          </w:p>
        </w:tc>
      </w:tr>
    </w:tbl>
    <w:p>
      <w:pPr>
        <w:tabs>
          <w:tab w:val="left" w:pos="7125"/>
        </w:tabs>
        <w:jc w:val="both"/>
      </w:pPr>
    </w:p>
    <w:p>
      <w:pPr>
        <w:tabs>
          <w:tab w:val="left" w:pos="7125"/>
        </w:tabs>
        <w:jc w:val="both"/>
      </w:pPr>
      <w:r>
        <w:rPr>
          <w:b/>
        </w:rPr>
        <w:t>Please see below for a reminder of the</w:t>
      </w:r>
      <w:r>
        <w:rPr>
          <w:b/>
        </w:rPr>
        <w:t xml:space="preserve"> upcoming timeline of key dates</w:t>
      </w:r>
      <w:r>
        <w:rPr>
          <w:b/>
        </w:rPr>
        <w:t>:</w:t>
      </w:r>
      <w:r>
        <w:t xml:space="preserve"> </w:t>
      </w:r>
    </w:p>
    <w:tbl>
      <w:tblPr>
        <w:tblStyle w:val="TableGrid"/>
        <w:tblW w:w="0" w:type="auto"/>
        <w:tblLook w:val="04A0" w:firstRow="1" w:lastRow="0" w:firstColumn="1" w:lastColumn="0" w:noHBand="0" w:noVBand="1"/>
      </w:tblPr>
      <w:tblGrid>
        <w:gridCol w:w="4815"/>
        <w:gridCol w:w="4201"/>
      </w:tblGrid>
      <w:tr>
        <w:tc>
          <w:tcPr>
            <w:tcW w:w="4815" w:type="dxa"/>
          </w:tcPr>
          <w:p>
            <w:pPr>
              <w:tabs>
                <w:tab w:val="left" w:pos="7125"/>
              </w:tabs>
              <w:jc w:val="center"/>
              <w:rPr>
                <w:b/>
              </w:rPr>
            </w:pPr>
          </w:p>
          <w:p>
            <w:pPr>
              <w:tabs>
                <w:tab w:val="left" w:pos="7125"/>
              </w:tabs>
              <w:jc w:val="center"/>
              <w:rPr>
                <w:b/>
              </w:rPr>
            </w:pPr>
            <w:r>
              <w:rPr>
                <w:b/>
              </w:rPr>
              <w:t>Date</w:t>
            </w:r>
          </w:p>
        </w:tc>
        <w:tc>
          <w:tcPr>
            <w:tcW w:w="4201" w:type="dxa"/>
          </w:tcPr>
          <w:p>
            <w:pPr>
              <w:tabs>
                <w:tab w:val="left" w:pos="7125"/>
              </w:tabs>
              <w:jc w:val="center"/>
              <w:rPr>
                <w:b/>
              </w:rPr>
            </w:pPr>
          </w:p>
          <w:p>
            <w:pPr>
              <w:tabs>
                <w:tab w:val="left" w:pos="7125"/>
              </w:tabs>
              <w:jc w:val="center"/>
              <w:rPr>
                <w:b/>
              </w:rPr>
            </w:pPr>
            <w:r>
              <w:rPr>
                <w:b/>
              </w:rPr>
              <w:t>Event</w:t>
            </w:r>
          </w:p>
        </w:tc>
      </w:tr>
      <w:tr>
        <w:tc>
          <w:tcPr>
            <w:tcW w:w="4815" w:type="dxa"/>
          </w:tcPr>
          <w:p>
            <w:pPr>
              <w:tabs>
                <w:tab w:val="left" w:pos="7125"/>
              </w:tabs>
              <w:jc w:val="center"/>
            </w:pPr>
            <w:r>
              <w:t>Thursday 15</w:t>
            </w:r>
            <w:r>
              <w:rPr>
                <w:vertAlign w:val="superscript"/>
              </w:rPr>
              <w:t>th</w:t>
            </w:r>
            <w:r>
              <w:t xml:space="preserve"> August 2019</w:t>
            </w:r>
          </w:p>
        </w:tc>
        <w:tc>
          <w:tcPr>
            <w:tcW w:w="4201" w:type="dxa"/>
          </w:tcPr>
          <w:p>
            <w:pPr>
              <w:tabs>
                <w:tab w:val="left" w:pos="7125"/>
              </w:tabs>
              <w:jc w:val="center"/>
            </w:pPr>
            <w:r>
              <w:t>A Level Results Day</w:t>
            </w:r>
          </w:p>
          <w:p>
            <w:pPr>
              <w:tabs>
                <w:tab w:val="left" w:pos="7125"/>
              </w:tabs>
              <w:jc w:val="center"/>
            </w:pPr>
            <w:r>
              <w:rPr>
                <w:sz w:val="18"/>
              </w:rPr>
              <w:t>College Leadership Team will be available to discuss any concerns regarding results.</w:t>
            </w:r>
          </w:p>
        </w:tc>
      </w:tr>
      <w:tr>
        <w:tc>
          <w:tcPr>
            <w:tcW w:w="4815" w:type="dxa"/>
          </w:tcPr>
          <w:p>
            <w:pPr>
              <w:tabs>
                <w:tab w:val="left" w:pos="7125"/>
              </w:tabs>
              <w:jc w:val="center"/>
            </w:pPr>
            <w:r>
              <w:t>Monday 19</w:t>
            </w:r>
            <w:r>
              <w:rPr>
                <w:vertAlign w:val="superscript"/>
              </w:rPr>
              <w:t>th</w:t>
            </w:r>
            <w:r>
              <w:t xml:space="preserve"> – Monday 26</w:t>
            </w:r>
            <w:r>
              <w:rPr>
                <w:vertAlign w:val="superscript"/>
              </w:rPr>
              <w:t>th</w:t>
            </w:r>
            <w:r>
              <w:t xml:space="preserve"> August 2019</w:t>
            </w:r>
          </w:p>
        </w:tc>
        <w:tc>
          <w:tcPr>
            <w:tcW w:w="4201" w:type="dxa"/>
          </w:tcPr>
          <w:p>
            <w:pPr>
              <w:tabs>
                <w:tab w:val="left" w:pos="7125"/>
              </w:tabs>
              <w:jc w:val="center"/>
            </w:pPr>
            <w:r>
              <w:t>College closed</w:t>
            </w:r>
          </w:p>
          <w:p>
            <w:pPr>
              <w:tabs>
                <w:tab w:val="left" w:pos="7125"/>
              </w:tabs>
              <w:jc w:val="center"/>
            </w:pPr>
          </w:p>
        </w:tc>
      </w:tr>
      <w:tr>
        <w:tc>
          <w:tcPr>
            <w:tcW w:w="4815" w:type="dxa"/>
          </w:tcPr>
          <w:p>
            <w:pPr>
              <w:tabs>
                <w:tab w:val="left" w:pos="7125"/>
              </w:tabs>
              <w:jc w:val="center"/>
            </w:pPr>
            <w:r>
              <w:t>Wednesday 28</w:t>
            </w:r>
            <w:r>
              <w:rPr>
                <w:vertAlign w:val="superscript"/>
              </w:rPr>
              <w:t>th</w:t>
            </w:r>
            <w:r>
              <w:t xml:space="preserve"> – Thursday 29</w:t>
            </w:r>
            <w:r>
              <w:rPr>
                <w:vertAlign w:val="superscript"/>
              </w:rPr>
              <w:t>th</w:t>
            </w:r>
            <w:r>
              <w:t xml:space="preserve"> August 2019</w:t>
            </w:r>
          </w:p>
        </w:tc>
        <w:tc>
          <w:tcPr>
            <w:tcW w:w="4201" w:type="dxa"/>
          </w:tcPr>
          <w:p>
            <w:pPr>
              <w:tabs>
                <w:tab w:val="left" w:pos="7125"/>
              </w:tabs>
              <w:jc w:val="center"/>
            </w:pPr>
            <w:r>
              <w:t>Appointments available to discuss any remaining concerns regarding results.</w:t>
            </w:r>
          </w:p>
        </w:tc>
      </w:tr>
      <w:tr>
        <w:tc>
          <w:tcPr>
            <w:tcW w:w="4815" w:type="dxa"/>
          </w:tcPr>
          <w:p>
            <w:pPr>
              <w:tabs>
                <w:tab w:val="left" w:pos="7125"/>
              </w:tabs>
              <w:jc w:val="center"/>
            </w:pPr>
            <w:r>
              <w:t>Monday 2</w:t>
            </w:r>
            <w:r>
              <w:rPr>
                <w:vertAlign w:val="superscript"/>
              </w:rPr>
              <w:t>nd</w:t>
            </w:r>
            <w:r>
              <w:t xml:space="preserve"> September 2019</w:t>
            </w:r>
          </w:p>
        </w:tc>
        <w:tc>
          <w:tcPr>
            <w:tcW w:w="4201" w:type="dxa"/>
          </w:tcPr>
          <w:p>
            <w:pPr>
              <w:tabs>
                <w:tab w:val="left" w:pos="7125"/>
              </w:tabs>
              <w:jc w:val="center"/>
            </w:pPr>
            <w:r>
              <w:rPr>
                <w:color w:val="FF0000"/>
              </w:rPr>
              <w:t xml:space="preserve">Year 12 ONLY </w:t>
            </w:r>
            <w:r>
              <w:t>First day of Autumn Term</w:t>
            </w:r>
          </w:p>
          <w:p>
            <w:pPr>
              <w:tabs>
                <w:tab w:val="left" w:pos="7125"/>
              </w:tabs>
              <w:jc w:val="center"/>
            </w:pPr>
          </w:p>
        </w:tc>
      </w:tr>
      <w:tr>
        <w:tc>
          <w:tcPr>
            <w:tcW w:w="4815" w:type="dxa"/>
          </w:tcPr>
          <w:p>
            <w:pPr>
              <w:tabs>
                <w:tab w:val="left" w:pos="7125"/>
              </w:tabs>
              <w:jc w:val="center"/>
            </w:pPr>
            <w:r>
              <w:t>Tuesday 3</w:t>
            </w:r>
            <w:r>
              <w:rPr>
                <w:vertAlign w:val="superscript"/>
              </w:rPr>
              <w:t>rd</w:t>
            </w:r>
            <w:r>
              <w:t xml:space="preserve"> September 2019</w:t>
            </w:r>
          </w:p>
        </w:tc>
        <w:tc>
          <w:tcPr>
            <w:tcW w:w="4201" w:type="dxa"/>
          </w:tcPr>
          <w:p>
            <w:pPr>
              <w:tabs>
                <w:tab w:val="left" w:pos="7125"/>
              </w:tabs>
              <w:jc w:val="center"/>
            </w:pPr>
            <w:r>
              <w:t>Year 13 First Day of Autumn Term</w:t>
            </w:r>
          </w:p>
          <w:p>
            <w:pPr>
              <w:tabs>
                <w:tab w:val="left" w:pos="7125"/>
              </w:tabs>
              <w:jc w:val="center"/>
            </w:pPr>
          </w:p>
        </w:tc>
      </w:tr>
    </w:tbl>
    <w:p>
      <w:pPr>
        <w:tabs>
          <w:tab w:val="left" w:pos="7125"/>
        </w:tabs>
        <w:jc w:val="both"/>
      </w:pPr>
      <w:r>
        <w:rPr>
          <w:noProof/>
          <w:lang w:eastAsia="en-GB"/>
        </w:rPr>
        <w:lastRenderedPageBreak/>
        <mc:AlternateContent>
          <mc:Choice Requires="wps">
            <w:drawing>
              <wp:anchor distT="45720" distB="45720" distL="114300" distR="114300" simplePos="0" relativeHeight="251667456" behindDoc="0" locked="0" layoutInCell="1" allowOverlap="1">
                <wp:simplePos x="0" y="0"/>
                <wp:positionH relativeFrom="column">
                  <wp:posOffset>3066415</wp:posOffset>
                </wp:positionH>
                <wp:positionV relativeFrom="paragraph">
                  <wp:posOffset>247650</wp:posOffset>
                </wp:positionV>
                <wp:extent cx="3133725" cy="16002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600200"/>
                        </a:xfrm>
                        <a:prstGeom prst="rect">
                          <a:avLst/>
                        </a:prstGeom>
                        <a:solidFill>
                          <a:schemeClr val="accent1">
                            <a:lumMod val="20000"/>
                            <a:lumOff val="80000"/>
                          </a:schemeClr>
                        </a:solidFill>
                        <a:ln w="9525">
                          <a:solidFill>
                            <a:srgbClr val="000000"/>
                          </a:solidFill>
                          <a:miter lim="800000"/>
                          <a:headEnd/>
                          <a:tailEnd/>
                        </a:ln>
                      </wps:spPr>
                      <wps:txbx>
                        <w:txbxContent>
                          <w:p>
                            <w:r>
                              <w:rPr>
                                <w:noProof/>
                                <w:lang w:eastAsia="en-GB"/>
                              </w:rPr>
                              <w:drawing>
                                <wp:inline distT="0" distB="0" distL="0" distR="0">
                                  <wp:extent cx="2962275"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2275" cy="1504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1.45pt;margin-top:19.5pt;width:246.75pt;height:1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" fillcolor="#deeaf6 [660]">
                <v:textbox>
                  <w:txbxContent>
                    <w:p>
                      <w:r>
                        <w:rPr>
                          <w:noProof/>
                          <w:lang w:eastAsia="en-GB"/>
                        </w:rPr>
                        <w:drawing>
                          <wp:inline distT="0" distB="0" distL="0" distR="0">
                            <wp:extent cx="2962275"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2275" cy="1504950"/>
                                    </a:xfrm>
                                    <a:prstGeom prst="rect">
                                      <a:avLst/>
                                    </a:prstGeom>
                                    <a:noFill/>
                                    <a:ln>
                                      <a:noFill/>
                                    </a:ln>
                                  </pic:spPr>
                                </pic:pic>
                              </a:graphicData>
                            </a:graphic>
                          </wp:inline>
                        </w:drawing>
                      </w:r>
                    </w:p>
                  </w:txbxContent>
                </v:textbox>
                <w10:wrap type="square"/>
              </v:shape>
            </w:pict>
          </mc:Fallback>
        </mc:AlternateContent>
      </w:r>
      <w:bookmarkStart w:id="0" w:name="_GoBack"/>
      <w:r>
        <w:rPr>
          <w:noProof/>
          <w:lang w:eastAsia="en-GB"/>
        </w:rPr>
        <w:drawing>
          <wp:inline distT="0" distB="0" distL="0" distR="0">
            <wp:extent cx="2804832" cy="278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4323" cy="2830375"/>
                    </a:xfrm>
                    <a:prstGeom prst="rect">
                      <a:avLst/>
                    </a:prstGeom>
                  </pic:spPr>
                </pic:pic>
              </a:graphicData>
            </a:graphic>
          </wp:inline>
        </w:drawing>
      </w:r>
      <w:bookmarkEnd w:id="0"/>
    </w:p>
    <w:p>
      <w:pPr>
        <w:tabs>
          <w:tab w:val="left" w:pos="7125"/>
        </w:tabs>
        <w:jc w:val="both"/>
      </w:pPr>
    </w:p>
    <w:p>
      <w:pPr>
        <w:tabs>
          <w:tab w:val="left" w:pos="7125"/>
        </w:tabs>
        <w:jc w:val="both"/>
        <w:rPr>
          <w:b/>
          <w:sz w:val="24"/>
          <w:u w:val="single"/>
        </w:rPr>
      </w:pPr>
      <w:r>
        <w:rPr>
          <w:b/>
          <w:sz w:val="24"/>
          <w:u w:val="single"/>
        </w:rPr>
        <w:t>UCAS:</w:t>
      </w:r>
    </w:p>
    <w:tbl>
      <w:tblPr>
        <w:tblStyle w:val="TableGrid"/>
        <w:tblW w:w="0" w:type="auto"/>
        <w:tblLook w:val="04A0" w:firstRow="1" w:lastRow="0" w:firstColumn="1" w:lastColumn="0" w:noHBand="0" w:noVBand="1"/>
      </w:tblPr>
      <w:tblGrid>
        <w:gridCol w:w="1838"/>
        <w:gridCol w:w="7178"/>
      </w:tblGrid>
      <w:tr>
        <w:tc>
          <w:tcPr>
            <w:tcW w:w="1838" w:type="dxa"/>
          </w:tcPr>
          <w:p>
            <w:pPr>
              <w:tabs>
                <w:tab w:val="left" w:pos="7125"/>
              </w:tabs>
              <w:jc w:val="both"/>
              <w:rPr>
                <w:sz w:val="24"/>
              </w:rPr>
            </w:pPr>
            <w:r>
              <w:rPr>
                <w:sz w:val="24"/>
              </w:rPr>
              <w:t>Website:</w:t>
            </w:r>
          </w:p>
        </w:tc>
        <w:tc>
          <w:tcPr>
            <w:tcW w:w="7178" w:type="dxa"/>
          </w:tcPr>
          <w:p>
            <w:pPr>
              <w:tabs>
                <w:tab w:val="left" w:pos="7125"/>
              </w:tabs>
              <w:jc w:val="both"/>
              <w:rPr>
                <w:sz w:val="24"/>
              </w:rPr>
            </w:pPr>
            <w:hyperlink r:id="rId19" w:history="1">
              <w:r>
                <w:rPr>
                  <w:rStyle w:val="Hyperlink"/>
                  <w:sz w:val="24"/>
                </w:rPr>
                <w:t>www.ucas.com</w:t>
              </w:r>
            </w:hyperlink>
          </w:p>
          <w:p>
            <w:pPr>
              <w:tabs>
                <w:tab w:val="left" w:pos="7125"/>
              </w:tabs>
              <w:jc w:val="both"/>
              <w:rPr>
                <w:sz w:val="24"/>
              </w:rPr>
            </w:pPr>
          </w:p>
        </w:tc>
      </w:tr>
      <w:tr>
        <w:tc>
          <w:tcPr>
            <w:tcW w:w="1838" w:type="dxa"/>
          </w:tcPr>
          <w:p>
            <w:pPr>
              <w:tabs>
                <w:tab w:val="left" w:pos="7125"/>
              </w:tabs>
              <w:jc w:val="both"/>
              <w:rPr>
                <w:sz w:val="24"/>
              </w:rPr>
            </w:pPr>
            <w:r>
              <w:rPr>
                <w:sz w:val="24"/>
              </w:rPr>
              <w:t>Phone:</w:t>
            </w:r>
          </w:p>
        </w:tc>
        <w:tc>
          <w:tcPr>
            <w:tcW w:w="7178" w:type="dxa"/>
          </w:tcPr>
          <w:p>
            <w:pPr>
              <w:tabs>
                <w:tab w:val="left" w:pos="7125"/>
              </w:tabs>
              <w:jc w:val="both"/>
              <w:rPr>
                <w:sz w:val="24"/>
              </w:rPr>
            </w:pPr>
            <w:r>
              <w:rPr>
                <w:sz w:val="24"/>
              </w:rPr>
              <w:t>UCAS Exam Results Helpline:</w:t>
            </w:r>
          </w:p>
          <w:p>
            <w:pPr>
              <w:tabs>
                <w:tab w:val="left" w:pos="7125"/>
              </w:tabs>
              <w:jc w:val="both"/>
              <w:rPr>
                <w:sz w:val="24"/>
              </w:rPr>
            </w:pPr>
            <w:r>
              <w:rPr>
                <w:sz w:val="24"/>
              </w:rPr>
              <w:t>0808 100 8000</w:t>
            </w:r>
          </w:p>
          <w:p>
            <w:pPr>
              <w:tabs>
                <w:tab w:val="left" w:pos="7125"/>
              </w:tabs>
              <w:jc w:val="both"/>
              <w:rPr>
                <w:sz w:val="24"/>
              </w:rPr>
            </w:pPr>
            <w:r>
              <w:rPr>
                <w:sz w:val="24"/>
              </w:rPr>
              <w:t>If your enquiry is more general, don’t forget the UCAS General Helpline:</w:t>
            </w:r>
          </w:p>
          <w:p>
            <w:pPr>
              <w:tabs>
                <w:tab w:val="left" w:pos="7125"/>
              </w:tabs>
              <w:jc w:val="both"/>
              <w:rPr>
                <w:sz w:val="24"/>
              </w:rPr>
            </w:pPr>
            <w:r>
              <w:rPr>
                <w:sz w:val="24"/>
              </w:rPr>
              <w:t>0371 468 0468</w:t>
            </w:r>
          </w:p>
          <w:p>
            <w:pPr>
              <w:tabs>
                <w:tab w:val="left" w:pos="7125"/>
              </w:tabs>
              <w:jc w:val="both"/>
              <w:rPr>
                <w:sz w:val="24"/>
              </w:rPr>
            </w:pPr>
          </w:p>
        </w:tc>
      </w:tr>
    </w:tbl>
    <w:p>
      <w:pPr>
        <w:tabs>
          <w:tab w:val="left" w:pos="7125"/>
        </w:tabs>
        <w:jc w:val="both"/>
        <w:rPr>
          <w:sz w:val="24"/>
        </w:rPr>
      </w:pPr>
    </w:p>
    <w:p>
      <w:pPr>
        <w:tabs>
          <w:tab w:val="left" w:pos="7125"/>
        </w:tabs>
        <w:jc w:val="both"/>
        <w:rPr>
          <w:b/>
          <w:sz w:val="24"/>
          <w:u w:val="single"/>
        </w:rPr>
      </w:pPr>
      <w:r>
        <w:rPr>
          <w:b/>
          <w:sz w:val="24"/>
          <w:u w:val="single"/>
        </w:rPr>
        <w:t>Toot Hill Exams Team Contact Details</w:t>
      </w:r>
      <w:r>
        <w:rPr>
          <w:b/>
          <w:sz w:val="24"/>
          <w:u w:val="single"/>
        </w:rPr>
        <w:t>:</w:t>
      </w:r>
    </w:p>
    <w:tbl>
      <w:tblPr>
        <w:tblStyle w:val="TableGrid"/>
        <w:tblW w:w="0" w:type="auto"/>
        <w:tblLook w:val="04A0" w:firstRow="1" w:lastRow="0" w:firstColumn="1" w:lastColumn="0" w:noHBand="0" w:noVBand="1"/>
      </w:tblPr>
      <w:tblGrid>
        <w:gridCol w:w="1838"/>
        <w:gridCol w:w="7178"/>
      </w:tblGrid>
      <w:tr>
        <w:tc>
          <w:tcPr>
            <w:tcW w:w="1838" w:type="dxa"/>
          </w:tcPr>
          <w:p>
            <w:pPr>
              <w:tabs>
                <w:tab w:val="left" w:pos="7125"/>
              </w:tabs>
              <w:jc w:val="both"/>
              <w:rPr>
                <w:sz w:val="24"/>
              </w:rPr>
            </w:pPr>
            <w:r>
              <w:rPr>
                <w:sz w:val="24"/>
              </w:rPr>
              <w:t>Email:</w:t>
            </w:r>
          </w:p>
        </w:tc>
        <w:tc>
          <w:tcPr>
            <w:tcW w:w="7178" w:type="dxa"/>
          </w:tcPr>
          <w:p>
            <w:pPr>
              <w:tabs>
                <w:tab w:val="left" w:pos="7125"/>
              </w:tabs>
              <w:jc w:val="both"/>
              <w:rPr>
                <w:sz w:val="24"/>
              </w:rPr>
            </w:pPr>
            <w:hyperlink r:id="rId20" w:history="1">
              <w:r>
                <w:rPr>
                  <w:rStyle w:val="Hyperlink"/>
                  <w:sz w:val="24"/>
                </w:rPr>
                <w:t>rdodds@toothillschool.co.uk</w:t>
              </w:r>
            </w:hyperlink>
          </w:p>
          <w:p>
            <w:pPr>
              <w:tabs>
                <w:tab w:val="left" w:pos="7125"/>
              </w:tabs>
              <w:jc w:val="both"/>
              <w:rPr>
                <w:sz w:val="24"/>
              </w:rPr>
            </w:pPr>
          </w:p>
        </w:tc>
      </w:tr>
      <w:tr>
        <w:tc>
          <w:tcPr>
            <w:tcW w:w="1838" w:type="dxa"/>
          </w:tcPr>
          <w:p>
            <w:pPr>
              <w:tabs>
                <w:tab w:val="left" w:pos="7125"/>
              </w:tabs>
              <w:jc w:val="both"/>
              <w:rPr>
                <w:sz w:val="24"/>
              </w:rPr>
            </w:pPr>
            <w:r>
              <w:rPr>
                <w:sz w:val="24"/>
              </w:rPr>
              <w:t>Phone:</w:t>
            </w:r>
          </w:p>
        </w:tc>
        <w:tc>
          <w:tcPr>
            <w:tcW w:w="7178" w:type="dxa"/>
          </w:tcPr>
          <w:p>
            <w:pPr>
              <w:tabs>
                <w:tab w:val="left" w:pos="7125"/>
              </w:tabs>
              <w:jc w:val="both"/>
              <w:rPr>
                <w:sz w:val="24"/>
              </w:rPr>
            </w:pPr>
            <w:r>
              <w:rPr>
                <w:sz w:val="24"/>
              </w:rPr>
              <w:t>01949 875 550 (Lower School reception – please ask to speak to Exams)</w:t>
            </w:r>
          </w:p>
          <w:p>
            <w:pPr>
              <w:tabs>
                <w:tab w:val="left" w:pos="7125"/>
              </w:tabs>
              <w:jc w:val="both"/>
              <w:rPr>
                <w:sz w:val="24"/>
              </w:rPr>
            </w:pPr>
          </w:p>
        </w:tc>
      </w:tr>
      <w:tr>
        <w:tc>
          <w:tcPr>
            <w:tcW w:w="1838" w:type="dxa"/>
          </w:tcPr>
          <w:p>
            <w:pPr>
              <w:tabs>
                <w:tab w:val="left" w:pos="7125"/>
              </w:tabs>
              <w:jc w:val="both"/>
              <w:rPr>
                <w:sz w:val="24"/>
              </w:rPr>
            </w:pPr>
            <w:r>
              <w:rPr>
                <w:sz w:val="24"/>
              </w:rPr>
              <w:t>In Person:</w:t>
            </w:r>
          </w:p>
        </w:tc>
        <w:tc>
          <w:tcPr>
            <w:tcW w:w="7178" w:type="dxa"/>
          </w:tcPr>
          <w:p>
            <w:pPr>
              <w:tabs>
                <w:tab w:val="left" w:pos="7125"/>
              </w:tabs>
              <w:jc w:val="both"/>
              <w:rPr>
                <w:sz w:val="24"/>
              </w:rPr>
            </w:pPr>
            <w:r>
              <w:rPr>
                <w:sz w:val="24"/>
              </w:rPr>
              <w:t>Normal office house 9am – 3pm Monday – Friday</w:t>
            </w:r>
          </w:p>
          <w:p>
            <w:pPr>
              <w:tabs>
                <w:tab w:val="left" w:pos="7125"/>
              </w:tabs>
              <w:jc w:val="both"/>
              <w:rPr>
                <w:sz w:val="24"/>
              </w:rPr>
            </w:pPr>
          </w:p>
        </w:tc>
      </w:tr>
    </w:tbl>
    <w:p>
      <w:pPr>
        <w:tabs>
          <w:tab w:val="left" w:pos="7125"/>
        </w:tabs>
        <w:jc w:val="both"/>
        <w:rPr>
          <w:sz w:val="24"/>
        </w:rPr>
      </w:pPr>
    </w:p>
    <w:p>
      <w:pPr>
        <w:tabs>
          <w:tab w:val="left" w:pos="7125"/>
        </w:tabs>
        <w:jc w:val="both"/>
        <w:rPr>
          <w:b/>
          <w:sz w:val="24"/>
          <w:u w:val="single"/>
        </w:rPr>
      </w:pPr>
      <w:r>
        <w:rPr>
          <w:b/>
          <w:sz w:val="24"/>
          <w:u w:val="single"/>
        </w:rPr>
        <w:t xml:space="preserve">Toot Hill </w:t>
      </w:r>
      <w:r>
        <w:rPr>
          <w:b/>
          <w:sz w:val="24"/>
          <w:u w:val="single"/>
        </w:rPr>
        <w:t xml:space="preserve">College </w:t>
      </w:r>
      <w:r>
        <w:rPr>
          <w:b/>
          <w:sz w:val="24"/>
          <w:u w:val="single"/>
        </w:rPr>
        <w:t>Contact Details:</w:t>
      </w:r>
    </w:p>
    <w:tbl>
      <w:tblPr>
        <w:tblStyle w:val="TableGrid"/>
        <w:tblW w:w="0" w:type="auto"/>
        <w:tblLook w:val="04A0" w:firstRow="1" w:lastRow="0" w:firstColumn="1" w:lastColumn="0" w:noHBand="0" w:noVBand="1"/>
      </w:tblPr>
      <w:tblGrid>
        <w:gridCol w:w="1838"/>
        <w:gridCol w:w="7178"/>
      </w:tblGrid>
      <w:tr>
        <w:tc>
          <w:tcPr>
            <w:tcW w:w="1838" w:type="dxa"/>
          </w:tcPr>
          <w:p>
            <w:pPr>
              <w:tabs>
                <w:tab w:val="left" w:pos="7125"/>
              </w:tabs>
              <w:jc w:val="both"/>
              <w:rPr>
                <w:sz w:val="24"/>
              </w:rPr>
            </w:pPr>
            <w:r>
              <w:rPr>
                <w:sz w:val="24"/>
              </w:rPr>
              <w:t>Email:</w:t>
            </w:r>
          </w:p>
        </w:tc>
        <w:tc>
          <w:tcPr>
            <w:tcW w:w="7178" w:type="dxa"/>
          </w:tcPr>
          <w:p>
            <w:pPr>
              <w:tabs>
                <w:tab w:val="left" w:pos="7125"/>
              </w:tabs>
              <w:jc w:val="both"/>
              <w:rPr>
                <w:sz w:val="24"/>
              </w:rPr>
            </w:pPr>
            <w:hyperlink r:id="rId21" w:history="1">
              <w:r>
                <w:rPr>
                  <w:rStyle w:val="Hyperlink"/>
                  <w:sz w:val="24"/>
                </w:rPr>
                <w:t>contact@toothillcollege.co.uk</w:t>
              </w:r>
            </w:hyperlink>
          </w:p>
          <w:p>
            <w:pPr>
              <w:tabs>
                <w:tab w:val="left" w:pos="7125"/>
              </w:tabs>
              <w:jc w:val="both"/>
              <w:rPr>
                <w:sz w:val="24"/>
              </w:rPr>
            </w:pPr>
          </w:p>
        </w:tc>
      </w:tr>
      <w:tr>
        <w:tc>
          <w:tcPr>
            <w:tcW w:w="1838" w:type="dxa"/>
          </w:tcPr>
          <w:p>
            <w:pPr>
              <w:tabs>
                <w:tab w:val="left" w:pos="7125"/>
              </w:tabs>
              <w:jc w:val="both"/>
              <w:rPr>
                <w:sz w:val="24"/>
              </w:rPr>
            </w:pPr>
            <w:r>
              <w:rPr>
                <w:sz w:val="24"/>
              </w:rPr>
              <w:t>Phone:</w:t>
            </w:r>
          </w:p>
        </w:tc>
        <w:tc>
          <w:tcPr>
            <w:tcW w:w="7178" w:type="dxa"/>
          </w:tcPr>
          <w:p>
            <w:pPr>
              <w:tabs>
                <w:tab w:val="left" w:pos="7125"/>
              </w:tabs>
              <w:jc w:val="both"/>
              <w:rPr>
                <w:sz w:val="24"/>
              </w:rPr>
            </w:pPr>
            <w:r>
              <w:rPr>
                <w:sz w:val="24"/>
              </w:rPr>
              <w:t>01949 863 072</w:t>
            </w:r>
          </w:p>
          <w:p>
            <w:pPr>
              <w:tabs>
                <w:tab w:val="left" w:pos="7125"/>
              </w:tabs>
              <w:jc w:val="both"/>
              <w:rPr>
                <w:sz w:val="24"/>
              </w:rPr>
            </w:pPr>
          </w:p>
        </w:tc>
      </w:tr>
      <w:tr>
        <w:tc>
          <w:tcPr>
            <w:tcW w:w="1838" w:type="dxa"/>
          </w:tcPr>
          <w:p>
            <w:pPr>
              <w:tabs>
                <w:tab w:val="left" w:pos="7125"/>
              </w:tabs>
              <w:jc w:val="both"/>
              <w:rPr>
                <w:sz w:val="24"/>
              </w:rPr>
            </w:pPr>
            <w:r>
              <w:rPr>
                <w:sz w:val="24"/>
              </w:rPr>
              <w:t>In Person:</w:t>
            </w:r>
          </w:p>
        </w:tc>
        <w:tc>
          <w:tcPr>
            <w:tcW w:w="7178" w:type="dxa"/>
          </w:tcPr>
          <w:p>
            <w:pPr>
              <w:tabs>
                <w:tab w:val="left" w:pos="7125"/>
              </w:tabs>
              <w:jc w:val="both"/>
              <w:rPr>
                <w:sz w:val="24"/>
              </w:rPr>
            </w:pPr>
            <w:r>
              <w:rPr>
                <w:sz w:val="24"/>
              </w:rPr>
              <w:t>Please note that the College will re-open following the summer break on Tuesday 27</w:t>
            </w:r>
            <w:r>
              <w:rPr>
                <w:sz w:val="24"/>
                <w:vertAlign w:val="superscript"/>
              </w:rPr>
              <w:t>th</w:t>
            </w:r>
            <w:r>
              <w:rPr>
                <w:sz w:val="24"/>
              </w:rPr>
              <w:t xml:space="preserve"> August 2019.</w:t>
            </w:r>
          </w:p>
          <w:p>
            <w:pPr>
              <w:tabs>
                <w:tab w:val="left" w:pos="7125"/>
              </w:tabs>
              <w:jc w:val="both"/>
              <w:rPr>
                <w:sz w:val="24"/>
              </w:rPr>
            </w:pPr>
          </w:p>
        </w:tc>
      </w:tr>
    </w:tbl>
    <w:p>
      <w:pPr>
        <w:tabs>
          <w:tab w:val="left" w:pos="7125"/>
        </w:tabs>
        <w:jc w:val="both"/>
        <w:rPr>
          <w:sz w:val="24"/>
        </w:rPr>
      </w:pPr>
    </w:p>
    <w:sectPr>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80441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1E6"/>
    <w:multiLevelType w:val="hybridMultilevel"/>
    <w:tmpl w:val="D6BEB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F568B"/>
    <w:multiLevelType w:val="hybridMultilevel"/>
    <w:tmpl w:val="978C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22872"/>
    <w:multiLevelType w:val="hybridMultilevel"/>
    <w:tmpl w:val="1AE8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A06A9"/>
    <w:multiLevelType w:val="hybridMultilevel"/>
    <w:tmpl w:val="85EC5270"/>
    <w:lvl w:ilvl="0" w:tplc="837472A6">
      <w:numFmt w:val="bullet"/>
      <w:lvlText w:val="-"/>
      <w:lvlJc w:val="left"/>
      <w:pPr>
        <w:ind w:left="643"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161281"/>
    <w:multiLevelType w:val="hybridMultilevel"/>
    <w:tmpl w:val="29E6EB80"/>
    <w:lvl w:ilvl="0" w:tplc="0809000F">
      <w:start w:val="1"/>
      <w:numFmt w:val="decimal"/>
      <w:lvlText w:val="%1."/>
      <w:lvlJc w:val="left"/>
      <w:pPr>
        <w:ind w:left="720" w:hanging="360"/>
      </w:pPr>
    </w:lvl>
    <w:lvl w:ilvl="1" w:tplc="837472A6">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10B5D"/>
    <w:multiLevelType w:val="hybridMultilevel"/>
    <w:tmpl w:val="6B28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91B6E"/>
    <w:multiLevelType w:val="hybridMultilevel"/>
    <w:tmpl w:val="8FFAE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91762"/>
    <w:multiLevelType w:val="hybridMultilevel"/>
    <w:tmpl w:val="5ACC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974D1"/>
    <w:multiLevelType w:val="hybridMultilevel"/>
    <w:tmpl w:val="4D1C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E12996"/>
    <w:multiLevelType w:val="hybridMultilevel"/>
    <w:tmpl w:val="EDF467CA"/>
    <w:lvl w:ilvl="0" w:tplc="0809000F">
      <w:start w:val="1"/>
      <w:numFmt w:val="decimal"/>
      <w:lvlText w:val="%1."/>
      <w:lvlJc w:val="left"/>
      <w:pPr>
        <w:ind w:left="720" w:hanging="360"/>
      </w:pPr>
    </w:lvl>
    <w:lvl w:ilvl="1" w:tplc="837472A6">
      <w:numFmt w:val="bullet"/>
      <w:lvlText w:val="-"/>
      <w:lvlJc w:val="left"/>
      <w:pPr>
        <w:ind w:left="1440" w:hanging="360"/>
      </w:pPr>
      <w:rPr>
        <w:rFonts w:ascii="Calibri" w:eastAsiaTheme="minorHAnsi" w:hAnsi="Calibri"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840268"/>
    <w:multiLevelType w:val="hybridMultilevel"/>
    <w:tmpl w:val="1AE89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F7C88"/>
    <w:multiLevelType w:val="hybridMultilevel"/>
    <w:tmpl w:val="1DA245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15CA2"/>
    <w:multiLevelType w:val="hybridMultilevel"/>
    <w:tmpl w:val="8F065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5135C"/>
    <w:multiLevelType w:val="hybridMultilevel"/>
    <w:tmpl w:val="F67C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A008E"/>
    <w:multiLevelType w:val="hybridMultilevel"/>
    <w:tmpl w:val="F9B663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2D0D9E"/>
    <w:multiLevelType w:val="hybridMultilevel"/>
    <w:tmpl w:val="7CD0D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1D7D17"/>
    <w:multiLevelType w:val="hybridMultilevel"/>
    <w:tmpl w:val="7CD0D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42059D"/>
    <w:multiLevelType w:val="hybridMultilevel"/>
    <w:tmpl w:val="EBF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9128C"/>
    <w:multiLevelType w:val="hybridMultilevel"/>
    <w:tmpl w:val="F67C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5427D"/>
    <w:multiLevelType w:val="hybridMultilevel"/>
    <w:tmpl w:val="481AA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27E5A"/>
    <w:multiLevelType w:val="hybridMultilevel"/>
    <w:tmpl w:val="534C2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4A4CB4"/>
    <w:multiLevelType w:val="hybridMultilevel"/>
    <w:tmpl w:val="91AAD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55BD9"/>
    <w:multiLevelType w:val="hybridMultilevel"/>
    <w:tmpl w:val="8F065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326E5"/>
    <w:multiLevelType w:val="hybridMultilevel"/>
    <w:tmpl w:val="4D1C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0F4F8A"/>
    <w:multiLevelType w:val="hybridMultilevel"/>
    <w:tmpl w:val="292AB930"/>
    <w:lvl w:ilvl="0" w:tplc="837472A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8"/>
  </w:num>
  <w:num w:numId="4">
    <w:abstractNumId w:val="23"/>
  </w:num>
  <w:num w:numId="5">
    <w:abstractNumId w:val="12"/>
  </w:num>
  <w:num w:numId="6">
    <w:abstractNumId w:val="21"/>
  </w:num>
  <w:num w:numId="7">
    <w:abstractNumId w:val="22"/>
  </w:num>
  <w:num w:numId="8">
    <w:abstractNumId w:val="0"/>
  </w:num>
  <w:num w:numId="9">
    <w:abstractNumId w:val="2"/>
  </w:num>
  <w:num w:numId="10">
    <w:abstractNumId w:val="6"/>
  </w:num>
  <w:num w:numId="11">
    <w:abstractNumId w:val="10"/>
  </w:num>
  <w:num w:numId="12">
    <w:abstractNumId w:val="13"/>
  </w:num>
  <w:num w:numId="13">
    <w:abstractNumId w:val="16"/>
  </w:num>
  <w:num w:numId="14">
    <w:abstractNumId w:val="19"/>
  </w:num>
  <w:num w:numId="15">
    <w:abstractNumId w:val="11"/>
  </w:num>
  <w:num w:numId="16">
    <w:abstractNumId w:val="24"/>
  </w:num>
  <w:num w:numId="17">
    <w:abstractNumId w:val="15"/>
  </w:num>
  <w:num w:numId="18">
    <w:abstractNumId w:val="17"/>
  </w:num>
  <w:num w:numId="19">
    <w:abstractNumId w:val="1"/>
  </w:num>
  <w:num w:numId="20">
    <w:abstractNumId w:val="7"/>
  </w:num>
  <w:num w:numId="21">
    <w:abstractNumId w:val="9"/>
  </w:num>
  <w:num w:numId="22">
    <w:abstractNumId w:val="4"/>
  </w:num>
  <w:num w:numId="23">
    <w:abstractNumId w:val="14"/>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A27D6-4274-4F66-B945-61D4E674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as.com"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contact@toothillcollege.co.uk" TargetMode="External"/><Relationship Id="rId7" Type="http://schemas.openxmlformats.org/officeDocument/2006/relationships/endnotes" Target="endnotes.xml"/><Relationship Id="rId12" Type="http://schemas.openxmlformats.org/officeDocument/2006/relationships/hyperlink" Target="http://search.ucas.com" TargetMode="External"/><Relationship Id="rId17" Type="http://schemas.openxmlformats.org/officeDocument/2006/relationships/hyperlink" Target="http://www.toothillcollege.co.uk/enrol" TargetMode="External"/><Relationship Id="rId2" Type="http://schemas.openxmlformats.org/officeDocument/2006/relationships/numbering" Target="numbering.xml"/><Relationship Id="rId16" Type="http://schemas.openxmlformats.org/officeDocument/2006/relationships/hyperlink" Target="http://www.toothillcollege.co.uk/enrol" TargetMode="External"/><Relationship Id="rId20" Type="http://schemas.openxmlformats.org/officeDocument/2006/relationships/hyperlink" Target="mailto:rdodds@toothillschoo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uca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othillcollege.co.uk/enrol" TargetMode="External"/><Relationship Id="rId23" Type="http://schemas.openxmlformats.org/officeDocument/2006/relationships/fontTable" Target="fontTable.xml"/><Relationship Id="rId10" Type="http://schemas.openxmlformats.org/officeDocument/2006/relationships/hyperlink" Target="http://www.ucas.com" TargetMode="External"/><Relationship Id="rId19" Type="http://schemas.openxmlformats.org/officeDocument/2006/relationships/hyperlink" Target="http://www.ucas.com" TargetMode="External"/><Relationship Id="rId4" Type="http://schemas.openxmlformats.org/officeDocument/2006/relationships/settings" Target="settings.xml"/><Relationship Id="rId9" Type="http://schemas.openxmlformats.org/officeDocument/2006/relationships/hyperlink" Target="mailto:rdodds@toothillschool.co.uk" TargetMode="External"/><Relationship Id="rId14" Type="http://schemas.openxmlformats.org/officeDocument/2006/relationships/hyperlink" Target="http://www.toothillcollege.co.uk/enro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3BD0C-CF7B-4A05-ADB6-607F0913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3656</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Taylor</dc:creator>
  <cp:keywords/>
  <dc:description/>
  <cp:lastModifiedBy>Hayley Taylor</cp:lastModifiedBy>
  <cp:revision>92</cp:revision>
  <dcterms:created xsi:type="dcterms:W3CDTF">2019-07-22T08:09:00Z</dcterms:created>
  <dcterms:modified xsi:type="dcterms:W3CDTF">2019-07-22T11:48:00Z</dcterms:modified>
</cp:coreProperties>
</file>